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060F6">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附件1</w:t>
      </w:r>
    </w:p>
    <w:p w14:paraId="49E406D8">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eastAsia="仿宋_GB2312"/>
          <w:bCs/>
          <w:sz w:val="32"/>
          <w:szCs w:val="32"/>
          <w:lang w:val="en-US" w:eastAsia="zh-CN"/>
        </w:rPr>
      </w:pPr>
    </w:p>
    <w:p w14:paraId="6ABC4EC2">
      <w:pPr>
        <w:keepNext w:val="0"/>
        <w:keepLines w:val="0"/>
        <w:widowControl w:val="0"/>
        <w:suppressLineNumbers w:val="0"/>
        <w:spacing w:before="0" w:beforeAutospacing="0" w:after="0" w:afterAutospacing="0" w:line="560" w:lineRule="exact"/>
        <w:ind w:left="0" w:right="0"/>
        <w:jc w:val="center"/>
        <w:rPr>
          <w:rFonts w:hint="default" w:ascii="方正小标宋_GBK" w:hAnsi="方正小标宋_GBK" w:eastAsia="方正小标宋_GBK" w:cs="方正小标宋_GBK"/>
          <w:kern w:val="2"/>
          <w:sz w:val="40"/>
          <w:szCs w:val="40"/>
          <w:highlight w:val="none"/>
          <w:lang w:val="en-US" w:eastAsia="zh-CN" w:bidi="ar"/>
        </w:rPr>
      </w:pPr>
      <w:r>
        <w:rPr>
          <w:rFonts w:hint="default" w:ascii="方正小标宋_GBK" w:hAnsi="方正小标宋_GBK" w:eastAsia="方正小标宋_GBK" w:cs="方正小标宋_GBK"/>
          <w:kern w:val="2"/>
          <w:sz w:val="40"/>
          <w:szCs w:val="40"/>
          <w:highlight w:val="none"/>
          <w:lang w:val="en-US" w:eastAsia="zh-CN" w:bidi="ar"/>
        </w:rPr>
        <w:t>（长沙）</w:t>
      </w:r>
      <w:r>
        <w:rPr>
          <w:rFonts w:hint="default" w:ascii="方正小标宋_GBK" w:hAnsi="方正小标宋_GBK" w:eastAsia="方正小标宋_GBK" w:cs="方正小标宋_GBK"/>
          <w:kern w:val="2"/>
          <w:sz w:val="40"/>
          <w:szCs w:val="40"/>
          <w:highlight w:val="none"/>
          <w:lang w:eastAsia="zh-CN" w:bidi="ar"/>
        </w:rPr>
        <w:t>中非技术性</w:t>
      </w:r>
      <w:r>
        <w:rPr>
          <w:rFonts w:hint="default" w:ascii="方正小标宋_GBK" w:hAnsi="方正小标宋_GBK" w:eastAsia="方正小标宋_GBK" w:cs="方正小标宋_GBK"/>
          <w:kern w:val="2"/>
          <w:sz w:val="40"/>
          <w:szCs w:val="40"/>
          <w:highlight w:val="none"/>
          <w:lang w:val="en-US" w:eastAsia="zh-CN" w:bidi="ar"/>
        </w:rPr>
        <w:t>贸易措施研究评议基地</w:t>
      </w:r>
    </w:p>
    <w:p w14:paraId="22AECCA5">
      <w:pPr>
        <w:keepNext w:val="0"/>
        <w:keepLines w:val="0"/>
        <w:widowControl w:val="0"/>
        <w:suppressLineNumbers w:val="0"/>
        <w:spacing w:before="0" w:beforeAutospacing="0" w:after="0" w:afterAutospacing="0" w:line="560" w:lineRule="exact"/>
        <w:ind w:left="0" w:right="0"/>
        <w:jc w:val="center"/>
        <w:rPr>
          <w:rFonts w:hint="default" w:ascii="方正小标宋_GBK" w:hAnsi="方正小标宋_GBK" w:eastAsia="方正小标宋_GBK" w:cs="方正小标宋_GBK"/>
          <w:kern w:val="2"/>
          <w:sz w:val="40"/>
          <w:szCs w:val="40"/>
          <w:highlight w:val="none"/>
          <w:lang w:val="en-US" w:eastAsia="zh-CN" w:bidi="ar"/>
        </w:rPr>
      </w:pPr>
      <w:r>
        <w:rPr>
          <w:rFonts w:hint="default" w:ascii="方正小标宋_GBK" w:hAnsi="方正小标宋_GBK" w:eastAsia="方正小标宋_GBK" w:cs="方正小标宋_GBK"/>
          <w:kern w:val="2"/>
          <w:sz w:val="40"/>
          <w:szCs w:val="40"/>
          <w:highlight w:val="none"/>
          <w:lang w:eastAsia="zh-CN" w:bidi="ar"/>
        </w:rPr>
        <w:t>信息收集点</w:t>
      </w:r>
      <w:r>
        <w:rPr>
          <w:rFonts w:hint="default" w:ascii="方正小标宋_GBK" w:hAnsi="方正小标宋_GBK" w:eastAsia="方正小标宋_GBK" w:cs="方正小标宋_GBK"/>
          <w:kern w:val="2"/>
          <w:sz w:val="40"/>
          <w:szCs w:val="40"/>
          <w:highlight w:val="none"/>
          <w:lang w:val="en-US" w:eastAsia="zh-CN" w:bidi="ar"/>
        </w:rPr>
        <w:t>建设与管理</w:t>
      </w:r>
      <w:r>
        <w:rPr>
          <w:rFonts w:hint="eastAsia" w:ascii="方正小标宋_GBK" w:hAnsi="方正小标宋_GBK" w:eastAsia="方正小标宋_GBK" w:cs="方正小标宋_GBK"/>
          <w:kern w:val="2"/>
          <w:sz w:val="40"/>
          <w:szCs w:val="40"/>
          <w:highlight w:val="none"/>
          <w:lang w:val="en-US" w:eastAsia="zh" w:bidi="ar"/>
        </w:rPr>
        <w:t>制度</w:t>
      </w:r>
    </w:p>
    <w:p w14:paraId="3DC245D9">
      <w:pPr>
        <w:keepNext w:val="0"/>
        <w:keepLines w:val="0"/>
        <w:widowControl w:val="0"/>
        <w:suppressLineNumbers w:val="0"/>
        <w:adjustRightInd w:val="0"/>
        <w:snapToGrid w:val="0"/>
        <w:spacing w:before="0" w:beforeAutospacing="0" w:after="0" w:afterAutospacing="0" w:line="560" w:lineRule="exact"/>
        <w:ind w:left="0" w:leftChars="0" w:right="0" w:firstLine="640" w:firstLineChars="200"/>
        <w:jc w:val="center"/>
        <w:rPr>
          <w:rFonts w:hint="default" w:ascii="仿宋_GB2312" w:hAnsi="Calibri" w:eastAsia="仿宋_GB2312" w:cs="仿宋_GB2312"/>
          <w:bCs/>
          <w:kern w:val="2"/>
          <w:sz w:val="32"/>
          <w:szCs w:val="32"/>
          <w:highlight w:val="none"/>
          <w:lang w:val="en-US" w:eastAsia="zh-CN" w:bidi="ar"/>
        </w:rPr>
      </w:pPr>
    </w:p>
    <w:p w14:paraId="2B1E31B6">
      <w:pPr>
        <w:pStyle w:val="9"/>
        <w:widowControl/>
        <w:spacing w:line="560" w:lineRule="exact"/>
        <w:rPr>
          <w:rFonts w:hint="eastAsia" w:ascii="Calibri" w:hAnsi="Calibri" w:eastAsia="宋体" w:cs="Times New Roman"/>
          <w:kern w:val="2"/>
          <w:sz w:val="21"/>
          <w:szCs w:val="21"/>
          <w:highlight w:val="none"/>
        </w:rPr>
      </w:pPr>
      <w:r>
        <w:rPr>
          <w:rFonts w:hint="eastAsia" w:ascii="Calibri" w:hAnsi="Calibri" w:eastAsia="宋体" w:cs="Times New Roman"/>
          <w:kern w:val="2"/>
          <w:sz w:val="21"/>
          <w:szCs w:val="21"/>
          <w:highlight w:val="none"/>
        </w:rPr>
        <w:t xml:space="preserve"> </w:t>
      </w:r>
    </w:p>
    <w:p w14:paraId="39D4FBF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Calibri" w:hAnsi="Calibri" w:eastAsia="黑体" w:cs="Times New Roman"/>
          <w:kern w:val="2"/>
          <w:sz w:val="32"/>
          <w:szCs w:val="32"/>
          <w:highlight w:val="none"/>
        </w:rPr>
      </w:pPr>
      <w:r>
        <w:rPr>
          <w:rFonts w:hint="default" w:ascii="黑体" w:hAnsi="宋体" w:eastAsia="黑体" w:cs="黑体"/>
          <w:kern w:val="2"/>
          <w:sz w:val="32"/>
          <w:szCs w:val="32"/>
          <w:highlight w:val="none"/>
          <w:lang w:val="en-US" w:eastAsia="zh-CN" w:bidi="ar"/>
        </w:rPr>
        <w:t>第一章</w:t>
      </w:r>
      <w:r>
        <w:rPr>
          <w:rFonts w:hint="default" w:ascii="Calibri" w:hAnsi="Calibri" w:eastAsia="黑体" w:cs="Times New Roman"/>
          <w:kern w:val="2"/>
          <w:sz w:val="32"/>
          <w:szCs w:val="32"/>
          <w:highlight w:val="none"/>
          <w:lang w:val="en-US" w:eastAsia="zh-CN" w:bidi="ar"/>
        </w:rPr>
        <w:t xml:space="preserve">  </w:t>
      </w:r>
      <w:r>
        <w:rPr>
          <w:rFonts w:hint="default" w:ascii="黑体" w:hAnsi="宋体" w:eastAsia="黑体" w:cs="黑体"/>
          <w:kern w:val="2"/>
          <w:sz w:val="32"/>
          <w:szCs w:val="32"/>
          <w:highlight w:val="none"/>
          <w:lang w:val="en-US" w:eastAsia="zh-CN" w:bidi="ar"/>
        </w:rPr>
        <w:t>总</w:t>
      </w:r>
      <w:r>
        <w:rPr>
          <w:rFonts w:hint="default" w:ascii="Calibri" w:hAnsi="Calibri" w:eastAsia="黑体" w:cs="Times New Roman"/>
          <w:kern w:val="2"/>
          <w:sz w:val="32"/>
          <w:szCs w:val="32"/>
          <w:highlight w:val="none"/>
          <w:lang w:val="en-US" w:eastAsia="zh-CN" w:bidi="ar"/>
        </w:rPr>
        <w:t xml:space="preserve">  </w:t>
      </w:r>
      <w:r>
        <w:rPr>
          <w:rFonts w:hint="default" w:ascii="黑体" w:hAnsi="宋体" w:eastAsia="黑体" w:cs="黑体"/>
          <w:kern w:val="2"/>
          <w:sz w:val="32"/>
          <w:szCs w:val="32"/>
          <w:highlight w:val="none"/>
          <w:lang w:val="en-US" w:eastAsia="zh-CN" w:bidi="ar"/>
        </w:rPr>
        <w:t>则</w:t>
      </w:r>
    </w:p>
    <w:p w14:paraId="35691C0F">
      <w:pPr>
        <w:keepNext w:val="0"/>
        <w:keepLines w:val="0"/>
        <w:widowControl w:val="0"/>
        <w:suppressLineNumbers w:val="0"/>
        <w:adjustRightInd w:val="0"/>
        <w:snapToGrid w:val="0"/>
        <w:spacing w:before="0" w:beforeAutospacing="0" w:after="0" w:afterAutospacing="0" w:line="560" w:lineRule="exact"/>
        <w:ind w:left="0" w:leftChars="0" w:right="0" w:firstLine="643" w:firstLineChars="200"/>
        <w:jc w:val="both"/>
        <w:rPr>
          <w:rFonts w:hint="default" w:ascii="仿宋_GB2312" w:hAnsi="Calibri" w:eastAsia="仿宋_GB2312" w:cs="仿宋_GB2312"/>
          <w:bCs/>
          <w:kern w:val="2"/>
          <w:sz w:val="32"/>
          <w:szCs w:val="32"/>
          <w:highlight w:val="none"/>
          <w:lang w:val="en-US" w:eastAsia="zh-CN" w:bidi="ar"/>
        </w:rPr>
      </w:pPr>
      <w:r>
        <w:rPr>
          <w:rFonts w:hint="default" w:ascii="仿宋_GB2312" w:hAnsi="Calibri" w:eastAsia="仿宋_GB2312" w:cs="仿宋_GB2312"/>
          <w:b/>
          <w:bCs/>
          <w:kern w:val="2"/>
          <w:sz w:val="32"/>
          <w:szCs w:val="32"/>
          <w:highlight w:val="none"/>
          <w:lang w:val="en-US" w:eastAsia="zh-CN" w:bidi="ar"/>
        </w:rPr>
        <w:t>第一条</w:t>
      </w:r>
      <w:r>
        <w:rPr>
          <w:rFonts w:hint="default" w:ascii="Calibri" w:hAnsi="Calibri" w:eastAsia="仿宋_GB2312" w:cs="Times New Roman"/>
          <w:b/>
          <w:bCs/>
          <w:kern w:val="2"/>
          <w:sz w:val="32"/>
          <w:szCs w:val="32"/>
          <w:highlight w:val="none"/>
          <w:lang w:val="en-US" w:eastAsia="zh-CN" w:bidi="ar"/>
        </w:rPr>
        <w:t xml:space="preserve"> </w:t>
      </w:r>
      <w:r>
        <w:rPr>
          <w:rFonts w:hint="default" w:ascii="仿宋_GB2312" w:hAnsi="Calibri" w:eastAsia="仿宋_GB2312" w:cs="仿宋_GB2312"/>
          <w:bCs/>
          <w:kern w:val="2"/>
          <w:sz w:val="32"/>
          <w:szCs w:val="32"/>
          <w:highlight w:val="none"/>
          <w:lang w:val="en-US" w:eastAsia="zh-CN" w:bidi="ar"/>
        </w:rPr>
        <w:t>为进一步推进</w:t>
      </w:r>
      <w:r>
        <w:rPr>
          <w:rFonts w:hint="default" w:ascii="仿宋_GB2312" w:hAnsi="Calibri" w:eastAsia="仿宋_GB2312" w:cs="仿宋_GB2312"/>
          <w:bCs/>
          <w:kern w:val="2"/>
          <w:sz w:val="32"/>
          <w:szCs w:val="32"/>
          <w:highlight w:val="none"/>
          <w:lang w:eastAsia="zh-CN" w:bidi="ar"/>
        </w:rPr>
        <w:t>（长沙）</w:t>
      </w:r>
      <w:r>
        <w:rPr>
          <w:rFonts w:hint="default" w:ascii="仿宋_GB2312" w:hAnsi="Calibri" w:eastAsia="仿宋_GB2312" w:cs="仿宋_GB2312"/>
          <w:bCs/>
          <w:kern w:val="2"/>
          <w:sz w:val="32"/>
          <w:szCs w:val="32"/>
          <w:highlight w:val="none"/>
          <w:lang w:val="en-US" w:eastAsia="zh-CN" w:bidi="ar"/>
        </w:rPr>
        <w:t>中非</w:t>
      </w:r>
      <w:r>
        <w:rPr>
          <w:rFonts w:hint="default" w:ascii="仿宋_GB2312" w:hAnsi="Calibri" w:eastAsia="仿宋_GB2312" w:cs="仿宋_GB2312"/>
          <w:bCs/>
          <w:kern w:val="2"/>
          <w:sz w:val="32"/>
          <w:szCs w:val="32"/>
          <w:highlight w:val="none"/>
          <w:lang w:eastAsia="zh-CN" w:bidi="ar"/>
        </w:rPr>
        <w:t>技术性贸易措施信息收集点</w:t>
      </w:r>
      <w:r>
        <w:rPr>
          <w:rFonts w:hint="default" w:ascii="仿宋_GB2312" w:hAnsi="Calibri" w:eastAsia="仿宋_GB2312" w:cs="仿宋_GB2312"/>
          <w:bCs/>
          <w:kern w:val="2"/>
          <w:sz w:val="32"/>
          <w:szCs w:val="32"/>
          <w:highlight w:val="none"/>
          <w:lang w:val="en-US" w:eastAsia="zh-CN" w:bidi="ar"/>
        </w:rPr>
        <w:t>（以下简称</w:t>
      </w:r>
      <w:r>
        <w:rPr>
          <w:rFonts w:hint="default" w:ascii="仿宋_GB2312" w:hAnsi="Calibri" w:eastAsia="仿宋_GB2312" w:cs="仿宋_GB2312"/>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”）建设与管理，按照海关总署标法中心、长沙海关和长沙市人民政府对技术性贸易措施研究评议</w:t>
      </w:r>
      <w:r>
        <w:rPr>
          <w:rFonts w:hint="eastAsia" w:ascii="仿宋_GB2312" w:hAnsi="Calibri" w:eastAsia="仿宋_GB2312" w:cs="仿宋_GB2312"/>
          <w:bCs/>
          <w:kern w:val="2"/>
          <w:sz w:val="32"/>
          <w:szCs w:val="32"/>
          <w:highlight w:val="none"/>
          <w:lang w:val="en-US" w:eastAsia="zh-CN" w:bidi="ar"/>
        </w:rPr>
        <w:t>基地工作</w:t>
      </w:r>
      <w:r>
        <w:rPr>
          <w:rFonts w:hint="default" w:ascii="仿宋_GB2312" w:hAnsi="Calibri" w:eastAsia="仿宋_GB2312" w:cs="仿宋_GB2312"/>
          <w:bCs/>
          <w:kern w:val="2"/>
          <w:sz w:val="32"/>
          <w:szCs w:val="32"/>
          <w:highlight w:val="none"/>
          <w:lang w:val="en-US" w:eastAsia="zh-CN" w:bidi="ar"/>
        </w:rPr>
        <w:t>要求，结合中非经贸合作实际，特制定本办法。</w:t>
      </w:r>
    </w:p>
    <w:p w14:paraId="75B28B99">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3" w:firstLineChars="200"/>
        <w:jc w:val="both"/>
        <w:rPr>
          <w:rFonts w:hint="default" w:ascii="仿宋_GB2312" w:hAnsi="Calibri" w:eastAsia="仿宋_GB2312" w:cs="仿宋_GB2312"/>
          <w:bCs/>
          <w:kern w:val="2"/>
          <w:sz w:val="32"/>
          <w:szCs w:val="32"/>
          <w:highlight w:val="none"/>
          <w:lang w:bidi="ar"/>
        </w:rPr>
      </w:pPr>
      <w:r>
        <w:rPr>
          <w:rFonts w:hint="default" w:ascii="仿宋_GB2312" w:hAnsi="Calibri" w:eastAsia="仿宋_GB2312" w:cs="仿宋_GB2312"/>
          <w:b/>
          <w:bCs w:val="0"/>
          <w:kern w:val="2"/>
          <w:sz w:val="32"/>
          <w:szCs w:val="32"/>
          <w:highlight w:val="none"/>
          <w:lang w:val="en-US" w:eastAsia="zh-CN" w:bidi="ar"/>
        </w:rPr>
        <w:t>第二条</w:t>
      </w:r>
      <w:r>
        <w:rPr>
          <w:rFonts w:hint="default" w:ascii="Calibri" w:hAnsi="Calibri" w:eastAsia="仿宋_GB2312" w:cs="Times New Roman"/>
          <w:bCs/>
          <w:kern w:val="2"/>
          <w:sz w:val="32"/>
          <w:szCs w:val="32"/>
          <w:highlight w:val="none"/>
          <w:lang w:val="en-US" w:eastAsia="zh-CN" w:bidi="ar"/>
        </w:rPr>
        <w:t xml:space="preserve"> </w:t>
      </w:r>
      <w:r>
        <w:rPr>
          <w:rFonts w:hint="default" w:ascii="仿宋_GB2312" w:hAnsi="Calibri" w:eastAsia="仿宋_GB2312" w:cs="仿宋_GB2312"/>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是中非技术</w:t>
      </w:r>
      <w:r>
        <w:rPr>
          <w:rFonts w:hint="default" w:ascii="仿宋_GB2312" w:hAnsi="Calibri" w:eastAsia="仿宋_GB2312" w:cs="仿宋_GB2312"/>
          <w:bCs/>
          <w:kern w:val="2"/>
          <w:sz w:val="32"/>
          <w:szCs w:val="32"/>
          <w:highlight w:val="none"/>
          <w:lang w:eastAsia="zh-CN" w:bidi="ar"/>
        </w:rPr>
        <w:t>性</w:t>
      </w:r>
      <w:r>
        <w:rPr>
          <w:rFonts w:hint="default" w:ascii="仿宋_GB2312" w:hAnsi="Calibri" w:eastAsia="仿宋_GB2312" w:cs="仿宋_GB2312"/>
          <w:bCs/>
          <w:kern w:val="2"/>
          <w:sz w:val="32"/>
          <w:szCs w:val="32"/>
          <w:highlight w:val="none"/>
          <w:lang w:val="en-US" w:eastAsia="zh-CN" w:bidi="ar"/>
        </w:rPr>
        <w:t>贸易措施研究评议基地公共服务平台（以下简称“公共服务平台”）的重要组成部分，旨在汇集国内外、省内外</w:t>
      </w:r>
      <w:r>
        <w:rPr>
          <w:rFonts w:hint="eastAsia" w:ascii="仿宋_GB2312" w:hAnsi="Calibri" w:eastAsia="仿宋_GB2312" w:cs="仿宋_GB2312"/>
          <w:bCs/>
          <w:kern w:val="2"/>
          <w:sz w:val="32"/>
          <w:szCs w:val="32"/>
          <w:highlight w:val="none"/>
          <w:lang w:eastAsia="zh-CN" w:bidi="ar"/>
        </w:rPr>
        <w:t>科研单位、高等院校</w:t>
      </w:r>
      <w:r>
        <w:rPr>
          <w:rFonts w:hint="default" w:ascii="仿宋_GB2312" w:hAnsi="Calibri" w:eastAsia="仿宋_GB2312" w:cs="仿宋_GB2312"/>
          <w:bCs/>
          <w:kern w:val="2"/>
          <w:sz w:val="32"/>
          <w:szCs w:val="32"/>
          <w:highlight w:val="none"/>
          <w:lang w:eastAsia="zh-CN" w:bidi="ar"/>
        </w:rPr>
        <w:t>和</w:t>
      </w:r>
      <w:r>
        <w:rPr>
          <w:rFonts w:hint="eastAsia" w:ascii="仿宋_GB2312" w:hAnsi="Calibri" w:eastAsia="仿宋_GB2312" w:cs="仿宋_GB2312"/>
          <w:bCs/>
          <w:kern w:val="2"/>
          <w:sz w:val="32"/>
          <w:szCs w:val="32"/>
          <w:highlight w:val="none"/>
          <w:lang w:eastAsia="zh-CN" w:bidi="ar"/>
        </w:rPr>
        <w:t>龙头</w:t>
      </w:r>
      <w:r>
        <w:rPr>
          <w:rFonts w:hint="default" w:ascii="仿宋_GB2312" w:hAnsi="Calibri" w:eastAsia="仿宋_GB2312" w:cs="仿宋_GB2312"/>
          <w:bCs/>
          <w:kern w:val="2"/>
          <w:sz w:val="32"/>
          <w:szCs w:val="32"/>
          <w:highlight w:val="none"/>
          <w:lang w:eastAsia="zh-CN" w:bidi="ar"/>
        </w:rPr>
        <w:t>企业</w:t>
      </w:r>
      <w:r>
        <w:rPr>
          <w:rFonts w:hint="eastAsia" w:ascii="仿宋_GB2312" w:hAnsi="Calibri" w:eastAsia="仿宋_GB2312" w:cs="仿宋_GB2312"/>
          <w:bCs/>
          <w:kern w:val="2"/>
          <w:sz w:val="32"/>
          <w:szCs w:val="32"/>
          <w:highlight w:val="none"/>
          <w:lang w:eastAsia="zh-CN" w:bidi="ar"/>
        </w:rPr>
        <w:t>、评议基地、</w:t>
      </w:r>
      <w:r>
        <w:rPr>
          <w:rFonts w:hint="default" w:ascii="仿宋_GB2312" w:hAnsi="Calibri" w:eastAsia="仿宋_GB2312" w:cs="仿宋_GB2312"/>
          <w:bCs/>
          <w:kern w:val="2"/>
          <w:sz w:val="32"/>
          <w:szCs w:val="32"/>
          <w:highlight w:val="none"/>
          <w:lang w:eastAsia="zh-CN" w:bidi="ar"/>
        </w:rPr>
        <w:t>对非社会团体等多方资源，收集各方信息并</w:t>
      </w:r>
      <w:r>
        <w:rPr>
          <w:rFonts w:hint="eastAsia" w:ascii="仿宋_GB2312" w:hAnsi="Calibri" w:eastAsia="仿宋_GB2312" w:cs="仿宋_GB2312"/>
          <w:bCs/>
          <w:kern w:val="2"/>
          <w:sz w:val="32"/>
          <w:szCs w:val="32"/>
          <w:highlight w:val="none"/>
          <w:lang w:eastAsia="zh-CN" w:bidi="ar"/>
        </w:rPr>
        <w:t>汇聚各方力量破除</w:t>
      </w:r>
      <w:r>
        <w:rPr>
          <w:rFonts w:hint="eastAsia" w:ascii="仿宋_GB2312" w:hAnsi="Calibri" w:eastAsia="仿宋_GB2312" w:cs="仿宋_GB2312"/>
          <w:bCs/>
          <w:i w:val="0"/>
          <w:iCs w:val="0"/>
          <w:caps w:val="0"/>
          <w:spacing w:val="0"/>
          <w:sz w:val="32"/>
          <w:szCs w:val="32"/>
          <w:highlight w:val="none"/>
          <w:shd w:val="clear"/>
          <w:lang w:eastAsia="zh-CN" w:bidi="ar"/>
        </w:rPr>
        <w:t>对非贸易中</w:t>
      </w:r>
      <w:r>
        <w:rPr>
          <w:rFonts w:hint="default" w:ascii="仿宋_GB2312" w:hAnsi="Calibri" w:eastAsia="仿宋_GB2312" w:cs="仿宋_GB2312"/>
          <w:bCs/>
          <w:i w:val="0"/>
          <w:iCs w:val="0"/>
          <w:caps w:val="0"/>
          <w:spacing w:val="0"/>
          <w:sz w:val="32"/>
          <w:szCs w:val="32"/>
          <w:highlight w:val="none"/>
          <w:shd w:val="clear"/>
          <w:lang w:bidi="ar"/>
        </w:rPr>
        <w:t>技术性</w:t>
      </w:r>
      <w:r>
        <w:rPr>
          <w:rFonts w:hint="eastAsia" w:ascii="仿宋_GB2312" w:hAnsi="Calibri" w:eastAsia="仿宋_GB2312" w:cs="仿宋_GB2312"/>
          <w:bCs/>
          <w:i w:val="0"/>
          <w:iCs w:val="0"/>
          <w:caps w:val="0"/>
          <w:spacing w:val="0"/>
          <w:sz w:val="32"/>
          <w:szCs w:val="32"/>
          <w:highlight w:val="none"/>
          <w:shd w:val="clear"/>
          <w:lang w:eastAsia="zh-CN" w:bidi="ar"/>
        </w:rPr>
        <w:t>贸易壁垒</w:t>
      </w:r>
      <w:r>
        <w:rPr>
          <w:rFonts w:hint="default" w:ascii="仿宋_GB2312" w:hAnsi="Calibri" w:eastAsia="仿宋_GB2312" w:cs="仿宋_GB2312"/>
          <w:bCs/>
          <w:i w:val="0"/>
          <w:iCs w:val="0"/>
          <w:caps w:val="0"/>
          <w:spacing w:val="0"/>
          <w:sz w:val="32"/>
          <w:szCs w:val="32"/>
          <w:highlight w:val="none"/>
          <w:shd w:val="clear"/>
          <w:lang w:bidi="ar"/>
        </w:rPr>
        <w:t>；充分发挥中非技术性贸易措施研究评议基地职能，</w:t>
      </w:r>
      <w:r>
        <w:rPr>
          <w:rFonts w:hint="default" w:ascii="仿宋_GB2312" w:hAnsi="Calibri" w:eastAsia="仿宋_GB2312" w:cs="仿宋_GB2312"/>
          <w:bCs/>
          <w:kern w:val="2"/>
          <w:sz w:val="32"/>
          <w:szCs w:val="32"/>
          <w:highlight w:val="none"/>
          <w:lang w:val="en-US" w:eastAsia="zh-CN" w:bidi="ar"/>
        </w:rPr>
        <w:t>服务我省</w:t>
      </w:r>
      <w:r>
        <w:rPr>
          <w:rFonts w:hint="eastAsia" w:ascii="仿宋_GB2312" w:hAnsi="Calibri" w:eastAsia="仿宋_GB2312" w:cs="仿宋_GB2312"/>
          <w:bCs/>
          <w:kern w:val="2"/>
          <w:sz w:val="32"/>
          <w:szCs w:val="32"/>
          <w:highlight w:val="none"/>
          <w:lang w:val="en-US" w:eastAsia="zh-CN" w:bidi="ar"/>
        </w:rPr>
        <w:t>、</w:t>
      </w:r>
      <w:r>
        <w:rPr>
          <w:rFonts w:hint="default" w:ascii="仿宋_GB2312" w:hAnsi="Calibri" w:eastAsia="仿宋_GB2312" w:cs="仿宋_GB2312"/>
          <w:bCs/>
          <w:kern w:val="2"/>
          <w:sz w:val="32"/>
          <w:szCs w:val="32"/>
          <w:highlight w:val="none"/>
          <w:lang w:val="en-US" w:eastAsia="zh-CN" w:bidi="ar"/>
        </w:rPr>
        <w:t>全国</w:t>
      </w:r>
      <w:r>
        <w:rPr>
          <w:rFonts w:hint="eastAsia" w:ascii="仿宋_GB2312" w:hAnsi="Calibri" w:eastAsia="仿宋_GB2312" w:cs="仿宋_GB2312"/>
          <w:bCs/>
          <w:kern w:val="2"/>
          <w:sz w:val="32"/>
          <w:szCs w:val="32"/>
          <w:highlight w:val="none"/>
          <w:lang w:val="en-US" w:eastAsia="zh-CN" w:bidi="ar"/>
        </w:rPr>
        <w:t>对</w:t>
      </w:r>
      <w:r>
        <w:rPr>
          <w:rFonts w:hint="default" w:ascii="仿宋_GB2312" w:hAnsi="Calibri" w:eastAsia="仿宋_GB2312" w:cs="仿宋_GB2312"/>
          <w:bCs/>
          <w:kern w:val="2"/>
          <w:sz w:val="32"/>
          <w:szCs w:val="32"/>
          <w:highlight w:val="none"/>
          <w:lang w:val="en-US" w:eastAsia="zh-CN" w:bidi="ar"/>
        </w:rPr>
        <w:t>非技术</w:t>
      </w:r>
      <w:r>
        <w:rPr>
          <w:rFonts w:hint="default" w:ascii="仿宋_GB2312" w:hAnsi="Calibri" w:eastAsia="仿宋_GB2312" w:cs="仿宋_GB2312"/>
          <w:bCs/>
          <w:kern w:val="2"/>
          <w:sz w:val="32"/>
          <w:szCs w:val="32"/>
          <w:highlight w:val="none"/>
          <w:lang w:eastAsia="zh-CN" w:bidi="ar"/>
        </w:rPr>
        <w:t>性</w:t>
      </w:r>
      <w:r>
        <w:rPr>
          <w:rFonts w:hint="default" w:ascii="仿宋_GB2312" w:hAnsi="Calibri" w:eastAsia="仿宋_GB2312" w:cs="仿宋_GB2312"/>
          <w:bCs/>
          <w:kern w:val="2"/>
          <w:sz w:val="32"/>
          <w:szCs w:val="32"/>
          <w:highlight w:val="none"/>
          <w:lang w:val="en-US" w:eastAsia="zh-CN" w:bidi="ar"/>
        </w:rPr>
        <w:t>贸易</w:t>
      </w:r>
      <w:r>
        <w:rPr>
          <w:rFonts w:hint="default" w:ascii="仿宋_GB2312" w:hAnsi="Calibri" w:eastAsia="仿宋_GB2312" w:cs="仿宋_GB2312"/>
          <w:bCs/>
          <w:kern w:val="2"/>
          <w:sz w:val="32"/>
          <w:szCs w:val="32"/>
          <w:highlight w:val="none"/>
          <w:lang w:eastAsia="zh-CN" w:bidi="ar"/>
        </w:rPr>
        <w:t>措施</w:t>
      </w:r>
      <w:r>
        <w:rPr>
          <w:rFonts w:hint="default" w:ascii="仿宋_GB2312" w:hAnsi="Calibri" w:eastAsia="仿宋_GB2312" w:cs="仿宋_GB2312"/>
          <w:bCs/>
          <w:kern w:val="2"/>
          <w:sz w:val="32"/>
          <w:szCs w:val="32"/>
          <w:highlight w:val="none"/>
          <w:lang w:val="en-US" w:eastAsia="zh-CN" w:bidi="ar"/>
        </w:rPr>
        <w:t>咨询、研究、评议</w:t>
      </w:r>
      <w:r>
        <w:rPr>
          <w:rFonts w:hint="eastAsia" w:ascii="仿宋_GB2312" w:hAnsi="Calibri" w:eastAsia="仿宋_GB2312" w:cs="仿宋_GB2312"/>
          <w:bCs/>
          <w:kern w:val="2"/>
          <w:sz w:val="32"/>
          <w:szCs w:val="32"/>
          <w:highlight w:val="none"/>
          <w:lang w:val="en-US" w:eastAsia="zh-CN" w:bidi="ar"/>
        </w:rPr>
        <w:t>以及</w:t>
      </w:r>
      <w:r>
        <w:rPr>
          <w:rFonts w:hint="default" w:ascii="仿宋_GB2312" w:hAnsi="Calibri" w:eastAsia="仿宋_GB2312" w:cs="仿宋_GB2312"/>
          <w:bCs/>
          <w:kern w:val="2"/>
          <w:sz w:val="32"/>
          <w:szCs w:val="32"/>
          <w:highlight w:val="none"/>
          <w:lang w:val="en-US" w:eastAsia="zh-CN" w:bidi="ar"/>
        </w:rPr>
        <w:t>制度创新</w:t>
      </w:r>
      <w:r>
        <w:rPr>
          <w:rFonts w:hint="eastAsia" w:ascii="仿宋_GB2312" w:hAnsi="Calibri" w:eastAsia="仿宋_GB2312" w:cs="仿宋_GB2312"/>
          <w:bCs/>
          <w:kern w:val="2"/>
          <w:sz w:val="32"/>
          <w:szCs w:val="32"/>
          <w:highlight w:val="none"/>
          <w:lang w:val="en-US" w:eastAsia="zh-CN" w:bidi="ar"/>
        </w:rPr>
        <w:t>等</w:t>
      </w:r>
      <w:r>
        <w:rPr>
          <w:rFonts w:hint="default" w:ascii="仿宋_GB2312" w:hAnsi="Calibri" w:eastAsia="仿宋_GB2312" w:cs="仿宋_GB2312"/>
          <w:bCs/>
          <w:kern w:val="2"/>
          <w:sz w:val="32"/>
          <w:szCs w:val="32"/>
          <w:highlight w:val="none"/>
          <w:lang w:val="en-US" w:eastAsia="zh-CN" w:bidi="ar"/>
        </w:rPr>
        <w:t>活动，</w:t>
      </w:r>
      <w:r>
        <w:rPr>
          <w:rFonts w:hint="eastAsia" w:ascii="仿宋_GB2312" w:hAnsi="Calibri" w:eastAsia="仿宋_GB2312" w:cs="仿宋_GB2312"/>
          <w:bCs/>
          <w:kern w:val="2"/>
          <w:sz w:val="32"/>
          <w:szCs w:val="32"/>
          <w:highlight w:val="none"/>
          <w:lang w:val="en-US" w:eastAsia="zh-CN" w:bidi="ar"/>
        </w:rPr>
        <w:t>为助力高质量中非经贸往来主动对接国际高标准规则，以实际行动促进中非贸易和投资便利化。</w:t>
      </w:r>
    </w:p>
    <w:p w14:paraId="0381BE8C">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
          <w:bCs w:val="0"/>
          <w:kern w:val="2"/>
          <w:sz w:val="32"/>
          <w:szCs w:val="32"/>
          <w:highlight w:val="none"/>
          <w:lang w:val="en-US" w:eastAsia="zh-CN" w:bidi="ar"/>
        </w:rPr>
        <w:t>第三条</w:t>
      </w:r>
      <w:r>
        <w:rPr>
          <w:rFonts w:hint="default" w:ascii="Calibri" w:hAnsi="Calibri" w:eastAsia="仿宋_GB2312" w:cs="Times New Roman"/>
          <w:bCs/>
          <w:kern w:val="2"/>
          <w:sz w:val="32"/>
          <w:szCs w:val="32"/>
          <w:highlight w:val="none"/>
          <w:lang w:val="en-US" w:eastAsia="zh-CN" w:bidi="ar"/>
        </w:rPr>
        <w:t xml:space="preserve"> </w:t>
      </w:r>
      <w:r>
        <w:rPr>
          <w:rFonts w:hint="default" w:ascii="仿宋_GB2312" w:hAnsi="Calibri" w:eastAsia="仿宋_GB2312" w:cs="仿宋_GB2312"/>
          <w:bCs/>
          <w:kern w:val="2"/>
          <w:sz w:val="32"/>
          <w:szCs w:val="32"/>
          <w:highlight w:val="none"/>
          <w:lang w:val="en-US" w:eastAsia="zh-CN" w:bidi="ar"/>
        </w:rPr>
        <w:t>加</w:t>
      </w:r>
      <w:r>
        <w:rPr>
          <w:rFonts w:hint="default" w:ascii="仿宋_GB2312" w:hAnsi="Calibri" w:eastAsia="仿宋_GB2312" w:cs="仿宋_GB2312"/>
          <w:bCs/>
          <w:kern w:val="2"/>
          <w:sz w:val="32"/>
          <w:szCs w:val="32"/>
          <w:highlight w:val="none"/>
          <w:lang w:eastAsia="zh-CN" w:bidi="ar"/>
        </w:rPr>
        <w:t>强信息收集点的</w:t>
      </w:r>
      <w:r>
        <w:rPr>
          <w:rFonts w:hint="default" w:ascii="仿宋_GB2312" w:hAnsi="Calibri" w:eastAsia="仿宋_GB2312" w:cs="仿宋_GB2312"/>
          <w:bCs/>
          <w:kern w:val="2"/>
          <w:sz w:val="32"/>
          <w:szCs w:val="32"/>
          <w:highlight w:val="none"/>
          <w:lang w:val="en-US" w:eastAsia="zh-CN" w:bidi="ar"/>
        </w:rPr>
        <w:t>建设和管理，建立统一的国家级中非技术</w:t>
      </w:r>
      <w:r>
        <w:rPr>
          <w:rFonts w:hint="default" w:ascii="仿宋_GB2312" w:hAnsi="Calibri" w:eastAsia="仿宋_GB2312" w:cs="仿宋_GB2312"/>
          <w:bCs/>
          <w:kern w:val="2"/>
          <w:sz w:val="32"/>
          <w:szCs w:val="32"/>
          <w:highlight w:val="none"/>
          <w:lang w:eastAsia="zh-CN" w:bidi="ar"/>
        </w:rPr>
        <w:t>性贸易措施信息收集点</w:t>
      </w:r>
      <w:r>
        <w:rPr>
          <w:rFonts w:hint="default" w:ascii="仿宋_GB2312" w:hAnsi="Calibri" w:eastAsia="仿宋_GB2312" w:cs="仿宋_GB2312"/>
          <w:bCs/>
          <w:kern w:val="2"/>
          <w:sz w:val="32"/>
          <w:szCs w:val="32"/>
          <w:highlight w:val="none"/>
          <w:lang w:val="en-US" w:eastAsia="zh-CN" w:bidi="ar"/>
        </w:rPr>
        <w:t>管理</w:t>
      </w:r>
      <w:r>
        <w:rPr>
          <w:rFonts w:hint="default" w:ascii="仿宋_GB2312" w:hAnsi="Calibri" w:eastAsia="仿宋_GB2312" w:cs="仿宋_GB2312"/>
          <w:bCs/>
          <w:kern w:val="2"/>
          <w:sz w:val="32"/>
          <w:szCs w:val="32"/>
          <w:highlight w:val="none"/>
          <w:lang w:eastAsia="zh-CN" w:bidi="ar"/>
        </w:rPr>
        <w:t>制度</w:t>
      </w:r>
      <w:r>
        <w:rPr>
          <w:rFonts w:hint="default" w:ascii="仿宋_GB2312" w:hAnsi="Calibri" w:eastAsia="仿宋_GB2312" w:cs="仿宋_GB2312"/>
          <w:bCs/>
          <w:kern w:val="2"/>
          <w:sz w:val="32"/>
          <w:szCs w:val="32"/>
          <w:highlight w:val="none"/>
          <w:lang w:val="en-US" w:eastAsia="zh-CN" w:bidi="ar"/>
        </w:rPr>
        <w:t>，完善</w:t>
      </w:r>
      <w:r>
        <w:rPr>
          <w:rFonts w:hint="default" w:ascii="仿宋_GB2312" w:hAnsi="Calibri" w:eastAsia="仿宋_GB2312" w:cs="仿宋_GB2312"/>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遴选制度，强化</w:t>
      </w:r>
      <w:r>
        <w:rPr>
          <w:rFonts w:hint="eastAsia" w:ascii="仿宋_GB2312" w:hAnsi="Calibri" w:eastAsia="仿宋_GB2312" w:cs="仿宋_GB2312"/>
          <w:bCs/>
          <w:kern w:val="2"/>
          <w:sz w:val="32"/>
          <w:szCs w:val="32"/>
          <w:highlight w:val="none"/>
          <w:lang w:val="en-US" w:eastAsia="zh-CN" w:bidi="ar"/>
        </w:rPr>
        <w:t>对</w:t>
      </w:r>
      <w:r>
        <w:rPr>
          <w:rFonts w:hint="default" w:ascii="仿宋_GB2312" w:hAnsi="Calibri" w:eastAsia="仿宋_GB2312" w:cs="仿宋_GB2312"/>
          <w:bCs/>
          <w:kern w:val="2"/>
          <w:sz w:val="32"/>
          <w:szCs w:val="32"/>
          <w:highlight w:val="none"/>
          <w:lang w:eastAsia="zh-CN" w:bidi="ar"/>
        </w:rPr>
        <w:t>信息收集点的</w:t>
      </w:r>
      <w:r>
        <w:rPr>
          <w:rFonts w:hint="eastAsia" w:ascii="仿宋_GB2312" w:hAnsi="Calibri" w:eastAsia="仿宋_GB2312" w:cs="仿宋_GB2312"/>
          <w:bCs/>
          <w:kern w:val="2"/>
          <w:sz w:val="32"/>
          <w:szCs w:val="32"/>
          <w:highlight w:val="none"/>
          <w:lang w:val="en-US" w:eastAsia="zh-CN" w:bidi="ar"/>
        </w:rPr>
        <w:t>赋能</w:t>
      </w:r>
      <w:r>
        <w:rPr>
          <w:rFonts w:hint="default" w:ascii="仿宋_GB2312" w:hAnsi="Calibri" w:eastAsia="仿宋_GB2312" w:cs="仿宋_GB2312"/>
          <w:bCs/>
          <w:kern w:val="2"/>
          <w:sz w:val="32"/>
          <w:szCs w:val="32"/>
          <w:highlight w:val="none"/>
          <w:lang w:val="en-US" w:eastAsia="zh-CN" w:bidi="ar"/>
        </w:rPr>
        <w:t>与服务。</w:t>
      </w:r>
    </w:p>
    <w:p w14:paraId="1A45535B">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
          <w:bCs w:val="0"/>
          <w:kern w:val="2"/>
          <w:sz w:val="32"/>
          <w:szCs w:val="32"/>
          <w:highlight w:val="none"/>
          <w:lang w:val="en-US" w:eastAsia="zh-CN" w:bidi="ar"/>
        </w:rPr>
        <w:t>第四条</w:t>
      </w:r>
      <w:r>
        <w:rPr>
          <w:rFonts w:hint="default" w:ascii="Calibri" w:hAnsi="Calibri" w:eastAsia="仿宋_GB2312" w:cs="Times New Roman"/>
          <w:bCs/>
          <w:kern w:val="2"/>
          <w:sz w:val="32"/>
          <w:szCs w:val="32"/>
          <w:highlight w:val="none"/>
          <w:lang w:val="en-US" w:eastAsia="zh-CN" w:bidi="ar"/>
        </w:rPr>
        <w:t xml:space="preserve"> </w:t>
      </w:r>
      <w:r>
        <w:rPr>
          <w:rFonts w:hint="default" w:ascii="Calibri" w:hAnsi="Calibri" w:eastAsia="仿宋_GB2312" w:cs="Times New Roman"/>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按照统一建设、规范管理、可靠</w:t>
      </w:r>
      <w:r>
        <w:rPr>
          <w:rFonts w:hint="default" w:ascii="仿宋_GB2312" w:hAnsi="Calibri" w:eastAsia="仿宋_GB2312" w:cs="仿宋_GB2312"/>
          <w:bCs/>
          <w:kern w:val="2"/>
          <w:sz w:val="32"/>
          <w:szCs w:val="32"/>
          <w:highlight w:val="none"/>
          <w:lang w:eastAsia="zh-CN" w:bidi="ar"/>
        </w:rPr>
        <w:t>有效</w:t>
      </w:r>
      <w:r>
        <w:rPr>
          <w:rFonts w:hint="default" w:ascii="仿宋_GB2312" w:hAnsi="Calibri" w:eastAsia="仿宋_GB2312" w:cs="仿宋_GB2312"/>
          <w:bCs/>
          <w:kern w:val="2"/>
          <w:sz w:val="32"/>
          <w:szCs w:val="32"/>
          <w:highlight w:val="none"/>
          <w:lang w:val="en-US" w:eastAsia="zh-CN" w:bidi="ar"/>
        </w:rPr>
        <w:t>、开放共享的原则建设和运行管理。</w:t>
      </w:r>
    </w:p>
    <w:p w14:paraId="368DFAA8">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
          <w:bCs w:val="0"/>
          <w:kern w:val="2"/>
          <w:sz w:val="32"/>
          <w:szCs w:val="32"/>
          <w:highlight w:val="none"/>
          <w:lang w:val="en-US" w:eastAsia="zh-CN" w:bidi="ar"/>
        </w:rPr>
        <w:t>第五条</w:t>
      </w:r>
      <w:r>
        <w:rPr>
          <w:rFonts w:hint="default" w:ascii="Calibri" w:hAnsi="Calibri" w:eastAsia="仿宋_GB2312" w:cs="Times New Roman"/>
          <w:bCs/>
          <w:kern w:val="2"/>
          <w:sz w:val="32"/>
          <w:szCs w:val="32"/>
          <w:highlight w:val="none"/>
          <w:lang w:val="en-US" w:eastAsia="zh-CN" w:bidi="ar"/>
        </w:rPr>
        <w:t xml:space="preserve"> </w:t>
      </w:r>
      <w:r>
        <w:rPr>
          <w:rFonts w:hint="default" w:ascii="仿宋_GB2312" w:hAnsi="Calibri" w:eastAsia="仿宋_GB2312" w:cs="仿宋_GB2312"/>
          <w:bCs/>
          <w:kern w:val="2"/>
          <w:sz w:val="32"/>
          <w:szCs w:val="32"/>
          <w:highlight w:val="none"/>
          <w:lang w:val="en-US" w:eastAsia="zh-CN" w:bidi="ar"/>
        </w:rPr>
        <w:t>（长沙）中非技术</w:t>
      </w:r>
      <w:r>
        <w:rPr>
          <w:rFonts w:hint="default" w:ascii="仿宋_GB2312" w:hAnsi="Calibri" w:eastAsia="仿宋_GB2312" w:cs="仿宋_GB2312"/>
          <w:bCs/>
          <w:kern w:val="2"/>
          <w:sz w:val="32"/>
          <w:szCs w:val="32"/>
          <w:highlight w:val="none"/>
          <w:lang w:eastAsia="zh-CN" w:bidi="ar"/>
        </w:rPr>
        <w:t>性</w:t>
      </w:r>
      <w:r>
        <w:rPr>
          <w:rFonts w:hint="default" w:ascii="仿宋_GB2312" w:hAnsi="Calibri" w:eastAsia="仿宋_GB2312" w:cs="仿宋_GB2312"/>
          <w:bCs/>
          <w:kern w:val="2"/>
          <w:sz w:val="32"/>
          <w:szCs w:val="32"/>
          <w:highlight w:val="none"/>
          <w:lang w:val="en-US" w:eastAsia="zh-CN" w:bidi="ar"/>
        </w:rPr>
        <w:t>贸易措施研究评议基地（以下简称“基地”）是</w:t>
      </w:r>
      <w:r>
        <w:rPr>
          <w:rFonts w:hint="default" w:ascii="仿宋_GB2312" w:hAnsi="Calibri" w:eastAsia="仿宋_GB2312" w:cs="仿宋_GB2312"/>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的管理部门，负责</w:t>
      </w:r>
      <w:r>
        <w:rPr>
          <w:rFonts w:hint="default" w:ascii="仿宋_GB2312" w:hAnsi="Calibri" w:eastAsia="仿宋_GB2312" w:cs="仿宋_GB2312"/>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建设的总体部署和统筹协调，研究制定相关政策和管理制度、</w:t>
      </w:r>
      <w:r>
        <w:rPr>
          <w:rFonts w:hint="default" w:ascii="仿宋_GB2312" w:hAnsi="Calibri" w:eastAsia="仿宋_GB2312" w:cs="仿宋_GB2312"/>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信用和监督评价、</w:t>
      </w:r>
      <w:r>
        <w:rPr>
          <w:rFonts w:hint="default" w:ascii="仿宋_GB2312" w:hAnsi="Calibri" w:eastAsia="仿宋_GB2312" w:cs="仿宋_GB2312"/>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建设各环节纪律监督等管理工作。</w:t>
      </w:r>
    </w:p>
    <w:p w14:paraId="28AFE29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Calibri" w:hAnsi="Calibri" w:eastAsia="黑体" w:cs="Times New Roman"/>
          <w:kern w:val="2"/>
          <w:sz w:val="32"/>
          <w:szCs w:val="32"/>
          <w:highlight w:val="none"/>
        </w:rPr>
      </w:pPr>
      <w:r>
        <w:rPr>
          <w:rFonts w:hint="default" w:ascii="黑体" w:hAnsi="宋体" w:eastAsia="黑体" w:cs="黑体"/>
          <w:kern w:val="2"/>
          <w:sz w:val="32"/>
          <w:szCs w:val="32"/>
          <w:highlight w:val="none"/>
          <w:lang w:val="en-US" w:eastAsia="zh-CN" w:bidi="ar"/>
        </w:rPr>
        <w:t>第二章</w:t>
      </w:r>
      <w:r>
        <w:rPr>
          <w:rFonts w:hint="default" w:ascii="Calibri" w:hAnsi="Calibri" w:eastAsia="黑体" w:cs="Times New Roman"/>
          <w:kern w:val="2"/>
          <w:sz w:val="32"/>
          <w:szCs w:val="32"/>
          <w:highlight w:val="none"/>
          <w:lang w:val="en-US" w:eastAsia="zh-CN" w:bidi="ar"/>
        </w:rPr>
        <w:t xml:space="preserve">  </w:t>
      </w:r>
      <w:r>
        <w:rPr>
          <w:rFonts w:hint="default" w:ascii="Calibri" w:hAnsi="Calibri" w:eastAsia="黑体" w:cs="Times New Roman"/>
          <w:kern w:val="2"/>
          <w:sz w:val="32"/>
          <w:szCs w:val="32"/>
          <w:highlight w:val="none"/>
          <w:lang w:eastAsia="zh-CN" w:bidi="ar"/>
        </w:rPr>
        <w:t>信息收集点入选条件</w:t>
      </w:r>
    </w:p>
    <w:p w14:paraId="158A5A84">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
          <w:bCs w:val="0"/>
          <w:kern w:val="2"/>
          <w:sz w:val="32"/>
          <w:szCs w:val="32"/>
          <w:highlight w:val="none"/>
          <w:lang w:val="en-US" w:eastAsia="zh-CN" w:bidi="ar"/>
        </w:rPr>
        <w:t>第六条</w:t>
      </w:r>
      <w:r>
        <w:rPr>
          <w:rFonts w:hint="default" w:ascii="Calibri" w:hAnsi="Calibri" w:eastAsia="仿宋_GB2312" w:cs="Times New Roman"/>
          <w:bCs/>
          <w:kern w:val="2"/>
          <w:sz w:val="32"/>
          <w:szCs w:val="32"/>
          <w:highlight w:val="none"/>
          <w:lang w:val="en-US" w:eastAsia="zh-CN" w:bidi="ar"/>
        </w:rPr>
        <w:t xml:space="preserve"> </w:t>
      </w:r>
      <w:r>
        <w:rPr>
          <w:rFonts w:hint="default" w:ascii="仿宋_GB2312" w:hAnsi="Calibri" w:eastAsia="仿宋_GB2312" w:cs="仿宋_GB2312"/>
          <w:bCs/>
          <w:kern w:val="2"/>
          <w:sz w:val="32"/>
          <w:szCs w:val="32"/>
          <w:highlight w:val="none"/>
          <w:lang w:val="en-US" w:eastAsia="zh-CN" w:bidi="ar"/>
        </w:rPr>
        <w:t>为满足</w:t>
      </w:r>
      <w:r>
        <w:rPr>
          <w:rFonts w:hint="default" w:ascii="仿宋_GB2312" w:hAnsi="Calibri" w:eastAsia="仿宋_GB2312" w:cs="仿宋_GB2312"/>
          <w:bCs/>
          <w:kern w:val="2"/>
          <w:sz w:val="32"/>
          <w:szCs w:val="32"/>
          <w:highlight w:val="none"/>
          <w:lang w:eastAsia="zh-CN" w:bidi="ar"/>
        </w:rPr>
        <w:t>技贸信息收集的全面性</w:t>
      </w:r>
      <w:r>
        <w:rPr>
          <w:rFonts w:hint="default" w:ascii="仿宋_GB2312" w:hAnsi="Calibri" w:eastAsia="仿宋_GB2312" w:cs="仿宋_GB2312"/>
          <w:bCs/>
          <w:kern w:val="2"/>
          <w:sz w:val="32"/>
          <w:szCs w:val="32"/>
          <w:highlight w:val="none"/>
          <w:lang w:val="en-US" w:eastAsia="zh-CN" w:bidi="ar"/>
        </w:rPr>
        <w:t>，将</w:t>
      </w:r>
      <w:r>
        <w:rPr>
          <w:rFonts w:hint="default" w:ascii="仿宋_GB2312" w:hAnsi="Calibri" w:eastAsia="仿宋_GB2312" w:cs="仿宋_GB2312"/>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分为</w:t>
      </w:r>
      <w:r>
        <w:rPr>
          <w:rFonts w:hint="default" w:ascii="仿宋_GB2312" w:hAnsi="Calibri" w:eastAsia="仿宋_GB2312" w:cs="仿宋_GB2312"/>
          <w:bCs/>
          <w:kern w:val="2"/>
          <w:sz w:val="32"/>
          <w:szCs w:val="32"/>
          <w:highlight w:val="none"/>
          <w:lang w:eastAsia="zh-CN" w:bidi="ar"/>
        </w:rPr>
        <w:t>国内和国外</w:t>
      </w:r>
      <w:r>
        <w:rPr>
          <w:rFonts w:hint="default" w:ascii="Times New Roman" w:hAnsi="Times New Roman" w:eastAsia="仿宋_GB2312" w:cs="仿宋_GB2312"/>
          <w:bCs/>
          <w:kern w:val="2"/>
          <w:sz w:val="32"/>
          <w:szCs w:val="32"/>
          <w:highlight w:val="none"/>
          <w:lang w:eastAsia="zh-CN" w:bidi="ar"/>
        </w:rPr>
        <w:t>2</w:t>
      </w:r>
      <w:r>
        <w:rPr>
          <w:rFonts w:hint="default" w:ascii="仿宋_GB2312" w:hAnsi="Calibri" w:eastAsia="仿宋_GB2312" w:cs="仿宋_GB2312"/>
          <w:bCs/>
          <w:kern w:val="2"/>
          <w:sz w:val="32"/>
          <w:szCs w:val="32"/>
          <w:highlight w:val="none"/>
          <w:lang w:val="en-US" w:eastAsia="zh-CN" w:bidi="ar"/>
        </w:rPr>
        <w:t>种类型。</w:t>
      </w:r>
    </w:p>
    <w:p w14:paraId="224A4E04">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
          <w:bCs w:val="0"/>
          <w:kern w:val="2"/>
          <w:sz w:val="32"/>
          <w:szCs w:val="32"/>
          <w:highlight w:val="none"/>
          <w:lang w:val="en-US" w:eastAsia="zh-CN" w:bidi="ar"/>
        </w:rPr>
        <w:t>第七条</w:t>
      </w:r>
      <w:r>
        <w:rPr>
          <w:rFonts w:hint="default" w:ascii="Calibri" w:hAnsi="Calibri" w:eastAsia="仿宋_GB2312" w:cs="Times New Roman"/>
          <w:bCs/>
          <w:kern w:val="2"/>
          <w:sz w:val="32"/>
          <w:szCs w:val="32"/>
          <w:highlight w:val="none"/>
          <w:lang w:val="en-US" w:eastAsia="zh-CN" w:bidi="ar"/>
        </w:rPr>
        <w:t xml:space="preserve"> </w:t>
      </w:r>
      <w:r>
        <w:rPr>
          <w:rFonts w:hint="default" w:ascii="Calibri" w:hAnsi="Calibri" w:eastAsia="仿宋_GB2312" w:cs="Times New Roman"/>
          <w:bCs/>
          <w:kern w:val="2"/>
          <w:sz w:val="32"/>
          <w:szCs w:val="32"/>
          <w:highlight w:val="none"/>
          <w:lang w:eastAsia="zh-CN" w:bidi="ar"/>
        </w:rPr>
        <w:t>信息收集点入选</w:t>
      </w:r>
      <w:r>
        <w:rPr>
          <w:rFonts w:hint="default" w:ascii="仿宋_GB2312" w:hAnsi="Calibri" w:eastAsia="仿宋_GB2312" w:cs="仿宋_GB2312"/>
          <w:bCs/>
          <w:kern w:val="2"/>
          <w:sz w:val="32"/>
          <w:szCs w:val="32"/>
          <w:highlight w:val="none"/>
          <w:lang w:val="en-US" w:eastAsia="zh-CN" w:bidi="ar"/>
        </w:rPr>
        <w:t>时应满足</w:t>
      </w:r>
      <w:r>
        <w:rPr>
          <w:rFonts w:hint="default" w:ascii="仿宋_GB2312" w:hAnsi="Calibri" w:eastAsia="仿宋_GB2312" w:cs="仿宋_GB2312"/>
          <w:bCs/>
          <w:kern w:val="2"/>
          <w:sz w:val="32"/>
          <w:szCs w:val="32"/>
          <w:highlight w:val="none"/>
          <w:lang w:eastAsia="zh-CN" w:bidi="ar"/>
        </w:rPr>
        <w:t>以下</w:t>
      </w:r>
      <w:r>
        <w:rPr>
          <w:rFonts w:hint="default" w:ascii="仿宋_GB2312" w:hAnsi="Calibri" w:eastAsia="仿宋_GB2312" w:cs="仿宋_GB2312"/>
          <w:bCs/>
          <w:kern w:val="2"/>
          <w:sz w:val="32"/>
          <w:szCs w:val="32"/>
          <w:highlight w:val="none"/>
          <w:lang w:val="en-US" w:eastAsia="zh-CN" w:bidi="ar"/>
        </w:rPr>
        <w:t>基本条件。</w:t>
      </w:r>
    </w:p>
    <w:p w14:paraId="5E665B6B">
      <w:pPr>
        <w:keepNext w:val="0"/>
        <w:keepLines w:val="0"/>
        <w:widowControl w:val="0"/>
        <w:numPr>
          <w:ilvl w:val="0"/>
          <w:numId w:val="1"/>
        </w:numPr>
        <w:suppressLineNumbers w:val="0"/>
        <w:adjustRightInd w:val="0"/>
        <w:snapToGrid w:val="0"/>
        <w:spacing w:before="0" w:beforeAutospacing="0" w:after="0" w:afterAutospacing="0" w:line="560" w:lineRule="exact"/>
        <w:ind w:left="0" w:right="0" w:firstLine="420" w:firstLineChars="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Cs/>
          <w:kern w:val="2"/>
          <w:sz w:val="32"/>
          <w:szCs w:val="32"/>
          <w:highlight w:val="none"/>
          <w:lang w:val="en-US" w:eastAsia="zh-CN" w:bidi="ar"/>
        </w:rPr>
        <w:t>政治立场坚定，热爱中非事业，具有良好的国际道德和职业操守，无不良诚信和社会信用记录</w:t>
      </w:r>
      <w:r>
        <w:rPr>
          <w:rFonts w:hint="default" w:ascii="Calibri" w:hAnsi="Calibri" w:eastAsia="仿宋_GB2312" w:cs="Times New Roman"/>
          <w:bCs/>
          <w:kern w:val="2"/>
          <w:sz w:val="32"/>
          <w:szCs w:val="32"/>
          <w:highlight w:val="none"/>
          <w:lang w:val="en-US" w:eastAsia="zh-CN" w:bidi="ar"/>
        </w:rPr>
        <w:t>;</w:t>
      </w:r>
    </w:p>
    <w:p w14:paraId="2313A547">
      <w:pPr>
        <w:keepNext w:val="0"/>
        <w:keepLines w:val="0"/>
        <w:widowControl w:val="0"/>
        <w:numPr>
          <w:ilvl w:val="0"/>
          <w:numId w:val="1"/>
        </w:numPr>
        <w:suppressLineNumbers w:val="0"/>
        <w:adjustRightInd w:val="0"/>
        <w:snapToGrid w:val="0"/>
        <w:spacing w:before="0" w:beforeAutospacing="0" w:after="0" w:afterAutospacing="0" w:line="560" w:lineRule="exact"/>
        <w:ind w:left="0" w:right="0" w:firstLine="420" w:firstLineChars="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Cs/>
          <w:kern w:val="2"/>
          <w:sz w:val="32"/>
          <w:szCs w:val="32"/>
          <w:highlight w:val="none"/>
          <w:lang w:val="en-US" w:eastAsia="zh-CN" w:bidi="ar"/>
        </w:rPr>
        <w:t>符合国家产业政策，遵守法规，运营规范</w:t>
      </w:r>
      <w:r>
        <w:rPr>
          <w:rFonts w:hint="default" w:ascii="仿宋_GB2312" w:hAnsi="Calibri" w:eastAsia="仿宋_GB2312" w:cs="仿宋_GB2312"/>
          <w:bCs/>
          <w:kern w:val="2"/>
          <w:sz w:val="32"/>
          <w:szCs w:val="32"/>
          <w:highlight w:val="none"/>
          <w:lang w:eastAsia="zh-CN" w:bidi="ar"/>
        </w:rPr>
        <w:t>；</w:t>
      </w:r>
    </w:p>
    <w:p w14:paraId="20A27886">
      <w:pPr>
        <w:keepNext w:val="0"/>
        <w:keepLines w:val="0"/>
        <w:widowControl w:val="0"/>
        <w:numPr>
          <w:ilvl w:val="0"/>
          <w:numId w:val="1"/>
        </w:numPr>
        <w:suppressLineNumbers w:val="0"/>
        <w:adjustRightInd w:val="0"/>
        <w:snapToGrid w:val="0"/>
        <w:spacing w:before="0" w:beforeAutospacing="0" w:after="0" w:afterAutospacing="0" w:line="560" w:lineRule="exact"/>
        <w:ind w:left="0" w:right="0" w:firstLine="420" w:firstLineChars="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Cs/>
          <w:kern w:val="2"/>
          <w:sz w:val="32"/>
          <w:szCs w:val="32"/>
          <w:highlight w:val="none"/>
          <w:lang w:val="en-US" w:eastAsia="zh-CN" w:bidi="ar"/>
        </w:rPr>
        <w:t>熟悉</w:t>
      </w:r>
      <w:r>
        <w:rPr>
          <w:rFonts w:hint="default" w:ascii="仿宋_GB2312" w:hAnsi="Calibri" w:eastAsia="仿宋_GB2312" w:cs="仿宋_GB2312"/>
          <w:bCs/>
          <w:kern w:val="2"/>
          <w:sz w:val="32"/>
          <w:szCs w:val="32"/>
          <w:highlight w:val="none"/>
          <w:lang w:eastAsia="zh-CN" w:bidi="ar"/>
        </w:rPr>
        <w:t>或参与</w:t>
      </w:r>
      <w:r>
        <w:rPr>
          <w:rFonts w:hint="default" w:ascii="仿宋_GB2312" w:hAnsi="Calibri" w:eastAsia="仿宋_GB2312" w:cs="仿宋_GB2312"/>
          <w:bCs/>
          <w:kern w:val="2"/>
          <w:sz w:val="32"/>
          <w:szCs w:val="32"/>
          <w:highlight w:val="none"/>
          <w:lang w:val="en-US" w:eastAsia="zh-CN" w:bidi="ar"/>
        </w:rPr>
        <w:t>中非</w:t>
      </w:r>
      <w:r>
        <w:rPr>
          <w:rFonts w:hint="default" w:ascii="仿宋_GB2312" w:hAnsi="Calibri" w:eastAsia="仿宋_GB2312" w:cs="仿宋_GB2312"/>
          <w:bCs/>
          <w:kern w:val="2"/>
          <w:sz w:val="32"/>
          <w:szCs w:val="32"/>
          <w:highlight w:val="none"/>
          <w:lang w:eastAsia="zh-CN" w:bidi="ar"/>
        </w:rPr>
        <w:t>经贸</w:t>
      </w:r>
      <w:r>
        <w:rPr>
          <w:rFonts w:hint="default" w:ascii="仿宋_GB2312" w:hAnsi="Calibri" w:eastAsia="仿宋_GB2312" w:cs="仿宋_GB2312"/>
          <w:bCs/>
          <w:i w:val="0"/>
          <w:iCs w:val="0"/>
          <w:caps w:val="0"/>
          <w:color w:val="auto"/>
          <w:spacing w:val="0"/>
          <w:sz w:val="32"/>
          <w:szCs w:val="32"/>
          <w:highlight w:val="none"/>
          <w:shd w:val="clear" w:fill="auto"/>
          <w:lang w:bidi="ar"/>
        </w:rPr>
        <w:t>的</w:t>
      </w:r>
      <w:r>
        <w:rPr>
          <w:rFonts w:hint="eastAsia" w:ascii="仿宋_GB2312" w:hAnsi="Calibri" w:eastAsia="仿宋_GB2312" w:cs="仿宋_GB2312"/>
          <w:bCs/>
          <w:i w:val="0"/>
          <w:iCs w:val="0"/>
          <w:caps w:val="0"/>
          <w:color w:val="auto"/>
          <w:spacing w:val="0"/>
          <w:sz w:val="32"/>
          <w:szCs w:val="32"/>
          <w:highlight w:val="none"/>
          <w:shd w:val="clear" w:fill="auto"/>
          <w:lang w:eastAsia="zh-CN" w:bidi="ar"/>
        </w:rPr>
        <w:t>高等院校</w:t>
      </w:r>
      <w:r>
        <w:rPr>
          <w:rFonts w:hint="default" w:ascii="仿宋_GB2312" w:hAnsi="Calibri" w:eastAsia="仿宋_GB2312" w:cs="仿宋_GB2312"/>
          <w:bCs/>
          <w:i w:val="0"/>
          <w:iCs w:val="0"/>
          <w:caps w:val="0"/>
          <w:color w:val="auto"/>
          <w:spacing w:val="0"/>
          <w:sz w:val="32"/>
          <w:szCs w:val="32"/>
          <w:highlight w:val="none"/>
          <w:shd w:val="clear" w:fill="auto"/>
          <w:lang w:bidi="ar"/>
        </w:rPr>
        <w:t>、研究机构、社会组织及行业协会、产业园区、检测机构或实验室、第三方认证机构</w:t>
      </w:r>
      <w:r>
        <w:rPr>
          <w:rFonts w:hint="eastAsia" w:ascii="仿宋_GB2312" w:hAnsi="Calibri" w:eastAsia="仿宋_GB2312" w:cs="仿宋_GB2312"/>
          <w:bCs/>
          <w:i w:val="0"/>
          <w:iCs w:val="0"/>
          <w:caps w:val="0"/>
          <w:color w:val="auto"/>
          <w:spacing w:val="0"/>
          <w:sz w:val="32"/>
          <w:szCs w:val="32"/>
          <w:highlight w:val="none"/>
          <w:shd w:val="clear" w:fill="auto"/>
          <w:lang w:eastAsia="zh-CN" w:bidi="ar"/>
        </w:rPr>
        <w:t>、企业或社会团体</w:t>
      </w:r>
      <w:r>
        <w:rPr>
          <w:rFonts w:hint="default" w:ascii="仿宋_GB2312" w:hAnsi="Calibri" w:eastAsia="仿宋_GB2312" w:cs="仿宋_GB2312"/>
          <w:bCs/>
          <w:i w:val="0"/>
          <w:iCs w:val="0"/>
          <w:caps w:val="0"/>
          <w:color w:val="auto"/>
          <w:spacing w:val="0"/>
          <w:sz w:val="32"/>
          <w:szCs w:val="32"/>
          <w:highlight w:val="none"/>
          <w:shd w:val="clear" w:fill="auto"/>
          <w:lang w:bidi="ar"/>
        </w:rPr>
        <w:t>等</w:t>
      </w:r>
      <w:r>
        <w:rPr>
          <w:rFonts w:hint="default" w:ascii="仿宋_GB2312" w:hAnsi="Calibri" w:eastAsia="仿宋_GB2312" w:cs="仿宋_GB2312"/>
          <w:bCs/>
          <w:i w:val="0"/>
          <w:iCs w:val="0"/>
          <w:caps w:val="0"/>
          <w:spacing w:val="0"/>
          <w:sz w:val="32"/>
          <w:szCs w:val="32"/>
          <w:highlight w:val="none"/>
          <w:shd w:val="clear"/>
          <w:lang w:bidi="ar"/>
        </w:rPr>
        <w:t>；</w:t>
      </w:r>
    </w:p>
    <w:p w14:paraId="65AABC80">
      <w:pPr>
        <w:keepNext w:val="0"/>
        <w:keepLines w:val="0"/>
        <w:widowControl w:val="0"/>
        <w:numPr>
          <w:ilvl w:val="0"/>
          <w:numId w:val="1"/>
        </w:numPr>
        <w:suppressLineNumbers w:val="0"/>
        <w:adjustRightInd w:val="0"/>
        <w:snapToGrid w:val="0"/>
        <w:spacing w:before="0" w:beforeAutospacing="0" w:after="0" w:afterAutospacing="0" w:line="560" w:lineRule="exact"/>
        <w:ind w:left="0" w:right="0" w:firstLine="420" w:firstLineChars="0"/>
        <w:jc w:val="both"/>
        <w:rPr>
          <w:rFonts w:hint="default" w:ascii="Calibri" w:hAnsi="Calibri" w:eastAsia="仿宋_GB2312" w:cs="Times New Roman"/>
          <w:bCs/>
          <w:kern w:val="2"/>
          <w:sz w:val="32"/>
          <w:szCs w:val="32"/>
          <w:highlight w:val="none"/>
        </w:rPr>
      </w:pPr>
      <w:r>
        <w:rPr>
          <w:rFonts w:hint="eastAsia" w:ascii="仿宋_GB2312" w:hAnsi="Calibri" w:eastAsia="仿宋_GB2312" w:cs="仿宋_GB2312"/>
          <w:bCs/>
          <w:kern w:val="2"/>
          <w:sz w:val="32"/>
          <w:szCs w:val="32"/>
          <w:highlight w:val="none"/>
          <w:lang w:eastAsia="zh-CN" w:bidi="ar"/>
        </w:rPr>
        <w:t>相关</w:t>
      </w:r>
      <w:r>
        <w:rPr>
          <w:rFonts w:hint="default" w:ascii="Calibri" w:hAnsi="Calibri" w:eastAsia="仿宋_GB2312" w:cs="Times New Roman"/>
          <w:bCs/>
          <w:kern w:val="2"/>
          <w:sz w:val="32"/>
          <w:szCs w:val="32"/>
          <w:highlight w:val="none"/>
        </w:rPr>
        <w:t>单位高度重视中非经贸相关产业法规动态。</w:t>
      </w:r>
    </w:p>
    <w:p w14:paraId="63673968">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仿宋_GB2312" w:hAnsi="Calibri" w:eastAsia="仿宋_GB2312" w:cs="仿宋_GB2312"/>
          <w:bCs/>
          <w:kern w:val="2"/>
          <w:sz w:val="32"/>
          <w:szCs w:val="32"/>
          <w:highlight w:val="none"/>
          <w:lang w:val="en-US" w:eastAsia="zh-CN" w:bidi="ar"/>
        </w:rPr>
      </w:pPr>
      <w:r>
        <w:rPr>
          <w:rFonts w:hint="default" w:ascii="仿宋_GB2312" w:hAnsi="Calibri" w:eastAsia="仿宋_GB2312" w:cs="仿宋_GB2312"/>
          <w:b/>
          <w:bCs w:val="0"/>
          <w:kern w:val="2"/>
          <w:sz w:val="32"/>
          <w:szCs w:val="32"/>
          <w:highlight w:val="none"/>
          <w:lang w:val="en-US" w:eastAsia="zh-CN" w:bidi="ar"/>
        </w:rPr>
        <w:t>第八条</w:t>
      </w:r>
      <w:r>
        <w:rPr>
          <w:rFonts w:hint="default" w:ascii="仿宋_GB2312" w:hAnsi="Calibri" w:eastAsia="仿宋_GB2312" w:cs="仿宋_GB2312"/>
          <w:b/>
          <w:bCs w:val="0"/>
          <w:kern w:val="2"/>
          <w:sz w:val="32"/>
          <w:szCs w:val="32"/>
          <w:highlight w:val="none"/>
          <w:lang w:eastAsia="zh-CN" w:bidi="ar"/>
        </w:rPr>
        <w:t xml:space="preserve"> </w:t>
      </w:r>
      <w:r>
        <w:rPr>
          <w:rFonts w:hint="default" w:ascii="仿宋_GB2312" w:hAnsi="Calibri" w:eastAsia="仿宋_GB2312" w:cs="仿宋_GB2312"/>
          <w:b w:val="0"/>
          <w:bCs w:val="0"/>
          <w:kern w:val="2"/>
          <w:sz w:val="32"/>
          <w:szCs w:val="32"/>
          <w:highlight w:val="none"/>
          <w:lang w:eastAsia="zh-CN" w:bidi="ar"/>
        </w:rPr>
        <w:t>信息收集点的遴选</w:t>
      </w:r>
      <w:r>
        <w:rPr>
          <w:rFonts w:hint="default" w:ascii="仿宋_GB2312" w:hAnsi="Calibri" w:eastAsia="仿宋_GB2312" w:cs="仿宋_GB2312"/>
          <w:b w:val="0"/>
          <w:bCs w:val="0"/>
          <w:kern w:val="2"/>
          <w:sz w:val="32"/>
          <w:szCs w:val="32"/>
          <w:highlight w:val="none"/>
          <w:lang w:val="en-US" w:eastAsia="zh-CN" w:bidi="ar"/>
        </w:rPr>
        <w:t>采取公</w:t>
      </w:r>
      <w:r>
        <w:rPr>
          <w:rFonts w:hint="default" w:ascii="仿宋_GB2312" w:hAnsi="Calibri" w:eastAsia="仿宋_GB2312" w:cs="仿宋_GB2312"/>
          <w:bCs/>
          <w:kern w:val="2"/>
          <w:sz w:val="32"/>
          <w:szCs w:val="32"/>
          <w:highlight w:val="none"/>
          <w:lang w:val="en-US" w:eastAsia="zh-CN" w:bidi="ar"/>
        </w:rPr>
        <w:t>开征集</w:t>
      </w:r>
      <w:r>
        <w:rPr>
          <w:rFonts w:hint="default" w:ascii="仿宋_GB2312" w:hAnsi="Calibri" w:eastAsia="仿宋_GB2312" w:cs="仿宋_GB2312"/>
          <w:bCs/>
          <w:kern w:val="2"/>
          <w:sz w:val="32"/>
          <w:szCs w:val="32"/>
          <w:highlight w:val="none"/>
          <w:lang w:eastAsia="zh-CN" w:bidi="ar"/>
        </w:rPr>
        <w:t>和</w:t>
      </w:r>
      <w:r>
        <w:rPr>
          <w:rFonts w:hint="default" w:ascii="仿宋_GB2312" w:hAnsi="Calibri" w:eastAsia="仿宋_GB2312" w:cs="仿宋_GB2312"/>
          <w:bCs/>
          <w:kern w:val="2"/>
          <w:sz w:val="32"/>
          <w:szCs w:val="32"/>
          <w:highlight w:val="none"/>
          <w:lang w:val="en-US" w:eastAsia="zh-CN" w:bidi="ar"/>
        </w:rPr>
        <w:t>定向邀请</w:t>
      </w:r>
      <w:r>
        <w:rPr>
          <w:rFonts w:hint="default" w:ascii="仿宋_GB2312" w:hAnsi="Calibri" w:eastAsia="仿宋_GB2312" w:cs="仿宋_GB2312"/>
          <w:bCs/>
          <w:kern w:val="2"/>
          <w:sz w:val="32"/>
          <w:szCs w:val="32"/>
          <w:highlight w:val="none"/>
          <w:lang w:eastAsia="zh-CN" w:bidi="ar"/>
        </w:rPr>
        <w:t>两</w:t>
      </w:r>
      <w:r>
        <w:rPr>
          <w:rFonts w:hint="default" w:ascii="仿宋_GB2312" w:hAnsi="Calibri" w:eastAsia="仿宋_GB2312" w:cs="仿宋_GB2312"/>
          <w:bCs/>
          <w:kern w:val="2"/>
          <w:sz w:val="32"/>
          <w:szCs w:val="32"/>
          <w:highlight w:val="none"/>
          <w:lang w:val="en-US" w:eastAsia="zh-CN" w:bidi="ar"/>
        </w:rPr>
        <w:t>种方式。</w:t>
      </w:r>
    </w:p>
    <w:p w14:paraId="26AA114C">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Calibri" w:eastAsia="仿宋_GB2312" w:cs="仿宋_GB2312"/>
          <w:b w:val="0"/>
          <w:bCs/>
          <w:kern w:val="2"/>
          <w:sz w:val="32"/>
          <w:szCs w:val="32"/>
          <w:highlight w:val="none"/>
          <w:lang w:val="en-US" w:eastAsia="zh-CN" w:bidi="ar"/>
        </w:rPr>
      </w:pPr>
      <w:r>
        <w:rPr>
          <w:rFonts w:hint="eastAsia" w:ascii="仿宋_GB2312" w:hAnsi="Calibri" w:eastAsia="仿宋_GB2312" w:cs="仿宋_GB2312"/>
          <w:b w:val="0"/>
          <w:bCs/>
          <w:kern w:val="2"/>
          <w:sz w:val="32"/>
          <w:szCs w:val="32"/>
          <w:highlight w:val="none"/>
          <w:lang w:val="en-US" w:eastAsia="zh-CN" w:bidi="ar"/>
        </w:rPr>
        <w:t>（一）</w:t>
      </w:r>
      <w:r>
        <w:rPr>
          <w:rFonts w:hint="default" w:ascii="仿宋_GB2312" w:hAnsi="Calibri" w:eastAsia="仿宋_GB2312" w:cs="仿宋_GB2312"/>
          <w:b w:val="0"/>
          <w:bCs/>
          <w:kern w:val="2"/>
          <w:sz w:val="32"/>
          <w:szCs w:val="32"/>
          <w:highlight w:val="none"/>
          <w:lang w:val="en-US" w:eastAsia="zh-CN" w:bidi="ar"/>
        </w:rPr>
        <w:t>公开征集。基地常年公开征集</w:t>
      </w:r>
      <w:r>
        <w:rPr>
          <w:rFonts w:hint="default" w:ascii="仿宋_GB2312" w:hAnsi="Calibri" w:eastAsia="仿宋_GB2312" w:cs="仿宋_GB2312"/>
          <w:b w:val="0"/>
          <w:bCs/>
          <w:kern w:val="2"/>
          <w:sz w:val="32"/>
          <w:szCs w:val="32"/>
          <w:highlight w:val="none"/>
          <w:lang w:eastAsia="zh-CN" w:bidi="ar"/>
        </w:rPr>
        <w:t>基地信息收集点</w:t>
      </w:r>
      <w:r>
        <w:rPr>
          <w:rFonts w:hint="default" w:ascii="仿宋_GB2312" w:hAnsi="Calibri" w:eastAsia="仿宋_GB2312" w:cs="仿宋_GB2312"/>
          <w:b w:val="0"/>
          <w:bCs/>
          <w:kern w:val="2"/>
          <w:sz w:val="32"/>
          <w:szCs w:val="32"/>
          <w:highlight w:val="none"/>
          <w:lang w:val="en-US" w:eastAsia="zh-CN" w:bidi="ar"/>
        </w:rPr>
        <w:t>。每年初统一发布公开征集通知，符合条件的</w:t>
      </w:r>
      <w:r>
        <w:rPr>
          <w:rFonts w:hint="eastAsia" w:ascii="仿宋_GB2312" w:hAnsi="Calibri" w:eastAsia="仿宋_GB2312" w:cs="仿宋_GB2312"/>
          <w:b w:val="0"/>
          <w:bCs/>
          <w:kern w:val="2"/>
          <w:sz w:val="32"/>
          <w:szCs w:val="32"/>
          <w:highlight w:val="none"/>
          <w:lang w:val="en-US" w:eastAsia="zh-CN" w:bidi="ar"/>
        </w:rPr>
        <w:t>相关单位</w:t>
      </w:r>
      <w:r>
        <w:rPr>
          <w:rFonts w:hint="default" w:ascii="仿宋_GB2312" w:hAnsi="Calibri" w:eastAsia="仿宋_GB2312" w:cs="仿宋_GB2312"/>
          <w:b w:val="0"/>
          <w:bCs/>
          <w:kern w:val="2"/>
          <w:sz w:val="32"/>
          <w:szCs w:val="32"/>
          <w:highlight w:val="none"/>
          <w:lang w:val="en-US" w:eastAsia="zh-CN" w:bidi="ar"/>
        </w:rPr>
        <w:t>可登录基地官网在线申请</w:t>
      </w:r>
      <w:r>
        <w:rPr>
          <w:rFonts w:hint="default" w:ascii="仿宋_GB2312" w:hAnsi="Calibri" w:eastAsia="仿宋_GB2312" w:cs="仿宋_GB2312"/>
          <w:b w:val="0"/>
          <w:bCs/>
          <w:kern w:val="2"/>
          <w:sz w:val="32"/>
          <w:szCs w:val="32"/>
          <w:highlight w:val="none"/>
          <w:lang w:eastAsia="zh-CN" w:bidi="ar"/>
        </w:rPr>
        <w:t>或联系基地相关负责人</w:t>
      </w:r>
      <w:r>
        <w:rPr>
          <w:rFonts w:hint="default" w:ascii="仿宋_GB2312" w:hAnsi="Calibri" w:eastAsia="仿宋_GB2312" w:cs="仿宋_GB2312"/>
          <w:b w:val="0"/>
          <w:bCs/>
          <w:kern w:val="2"/>
          <w:sz w:val="32"/>
          <w:szCs w:val="32"/>
          <w:highlight w:val="none"/>
          <w:lang w:val="en-US" w:eastAsia="zh-CN" w:bidi="ar"/>
        </w:rPr>
        <w:t>。经</w:t>
      </w:r>
      <w:r>
        <w:rPr>
          <w:rFonts w:hint="default" w:ascii="仿宋_GB2312" w:hAnsi="Calibri" w:eastAsia="仿宋_GB2312" w:cs="仿宋_GB2312"/>
          <w:b w:val="0"/>
          <w:bCs/>
          <w:kern w:val="2"/>
          <w:sz w:val="32"/>
          <w:szCs w:val="32"/>
          <w:highlight w:val="none"/>
          <w:lang w:eastAsia="zh-CN" w:bidi="ar"/>
        </w:rPr>
        <w:t>基地对</w:t>
      </w:r>
      <w:r>
        <w:rPr>
          <w:rFonts w:hint="default" w:ascii="仿宋_GB2312" w:hAnsi="Calibri" w:eastAsia="仿宋_GB2312" w:cs="仿宋_GB2312"/>
          <w:b w:val="0"/>
          <w:bCs/>
          <w:kern w:val="2"/>
          <w:sz w:val="32"/>
          <w:szCs w:val="32"/>
          <w:highlight w:val="none"/>
          <w:lang w:val="en-US" w:eastAsia="zh-CN" w:bidi="ar"/>
        </w:rPr>
        <w:t>申请</w:t>
      </w:r>
      <w:r>
        <w:rPr>
          <w:rFonts w:hint="default" w:ascii="仿宋_GB2312" w:hAnsi="Calibri" w:eastAsia="仿宋_GB2312" w:cs="仿宋_GB2312"/>
          <w:b w:val="0"/>
          <w:bCs/>
          <w:kern w:val="2"/>
          <w:sz w:val="32"/>
          <w:szCs w:val="32"/>
          <w:highlight w:val="none"/>
          <w:lang w:eastAsia="zh-CN" w:bidi="ar"/>
        </w:rPr>
        <w:t>单位递交信息</w:t>
      </w:r>
      <w:r>
        <w:rPr>
          <w:rFonts w:hint="default" w:ascii="仿宋_GB2312" w:hAnsi="Calibri" w:eastAsia="仿宋_GB2312" w:cs="仿宋_GB2312"/>
          <w:b w:val="0"/>
          <w:bCs/>
          <w:kern w:val="2"/>
          <w:sz w:val="32"/>
          <w:szCs w:val="32"/>
          <w:highlight w:val="none"/>
          <w:lang w:val="en-US" w:eastAsia="zh-CN" w:bidi="ar"/>
        </w:rPr>
        <w:t>进行审核，</w:t>
      </w:r>
      <w:r>
        <w:rPr>
          <w:rFonts w:hint="default" w:ascii="仿宋_GB2312" w:hAnsi="Calibri" w:eastAsia="仿宋_GB2312" w:cs="仿宋_GB2312"/>
          <w:b w:val="0"/>
          <w:bCs/>
          <w:kern w:val="2"/>
          <w:sz w:val="32"/>
          <w:szCs w:val="32"/>
          <w:highlight w:val="none"/>
          <w:lang w:eastAsia="zh-CN" w:bidi="ar"/>
        </w:rPr>
        <w:t>并</w:t>
      </w:r>
      <w:r>
        <w:rPr>
          <w:rFonts w:hint="default" w:ascii="仿宋_GB2312" w:hAnsi="Calibri" w:eastAsia="仿宋_GB2312" w:cs="仿宋_GB2312"/>
          <w:b w:val="0"/>
          <w:bCs/>
          <w:kern w:val="2"/>
          <w:sz w:val="32"/>
          <w:szCs w:val="32"/>
          <w:highlight w:val="none"/>
          <w:lang w:val="en-US" w:eastAsia="zh-CN" w:bidi="ar"/>
        </w:rPr>
        <w:t>上报入库。</w:t>
      </w:r>
    </w:p>
    <w:p w14:paraId="60AA5038">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Calibri" w:hAnsi="Calibri" w:eastAsia="仿宋_GB2312" w:cs="Times New Roman"/>
          <w:bCs/>
          <w:kern w:val="2"/>
          <w:sz w:val="32"/>
          <w:szCs w:val="32"/>
          <w:highlight w:val="none"/>
        </w:rPr>
      </w:pPr>
      <w:r>
        <w:rPr>
          <w:rFonts w:hint="eastAsia" w:ascii="仿宋_GB2312" w:hAnsi="Calibri" w:eastAsia="仿宋_GB2312" w:cs="仿宋_GB2312"/>
          <w:b w:val="0"/>
          <w:bCs/>
          <w:kern w:val="2"/>
          <w:sz w:val="32"/>
          <w:szCs w:val="32"/>
          <w:highlight w:val="none"/>
          <w:lang w:val="en-US" w:eastAsia="zh-CN" w:bidi="ar"/>
        </w:rPr>
        <w:t>（二）</w:t>
      </w:r>
      <w:r>
        <w:rPr>
          <w:rFonts w:hint="default" w:ascii="仿宋_GB2312" w:hAnsi="Calibri" w:eastAsia="仿宋_GB2312" w:cs="仿宋_GB2312"/>
          <w:b w:val="0"/>
          <w:bCs/>
          <w:kern w:val="2"/>
          <w:sz w:val="32"/>
          <w:szCs w:val="32"/>
          <w:highlight w:val="none"/>
          <w:lang w:val="en-US" w:eastAsia="zh-CN" w:bidi="ar"/>
        </w:rPr>
        <w:t>定向邀请。根</w:t>
      </w:r>
      <w:r>
        <w:rPr>
          <w:rFonts w:hint="default" w:ascii="仿宋_GB2312" w:hAnsi="Calibri" w:eastAsia="仿宋_GB2312" w:cs="仿宋_GB2312"/>
          <w:b w:val="0"/>
          <w:bCs/>
          <w:strike w:val="0"/>
          <w:kern w:val="2"/>
          <w:sz w:val="32"/>
          <w:szCs w:val="32"/>
          <w:highlight w:val="none"/>
          <w:lang w:val="en-US" w:eastAsia="zh-CN" w:bidi="ar"/>
        </w:rPr>
        <w:t>据实</w:t>
      </w:r>
      <w:r>
        <w:rPr>
          <w:rFonts w:hint="default" w:ascii="仿宋_GB2312" w:hAnsi="Calibri" w:eastAsia="仿宋_GB2312" w:cs="仿宋_GB2312"/>
          <w:bCs/>
          <w:strike w:val="0"/>
          <w:kern w:val="2"/>
          <w:sz w:val="32"/>
          <w:szCs w:val="32"/>
          <w:highlight w:val="none"/>
          <w:lang w:val="en-US" w:eastAsia="zh-CN" w:bidi="ar"/>
        </w:rPr>
        <w:t>际需求，由基地发函邀请相关</w:t>
      </w:r>
      <w:r>
        <w:rPr>
          <w:rFonts w:hint="default" w:ascii="仿宋_GB2312" w:hAnsi="Calibri" w:eastAsia="仿宋_GB2312" w:cs="仿宋_GB2312"/>
          <w:bCs/>
          <w:strike w:val="0"/>
          <w:kern w:val="2"/>
          <w:sz w:val="32"/>
          <w:szCs w:val="32"/>
          <w:highlight w:val="none"/>
          <w:lang w:eastAsia="zh-CN" w:bidi="ar"/>
        </w:rPr>
        <w:t>单</w:t>
      </w:r>
      <w:r>
        <w:rPr>
          <w:rFonts w:hint="default" w:ascii="仿宋_GB2312" w:hAnsi="Calibri" w:eastAsia="仿宋_GB2312" w:cs="仿宋_GB2312"/>
          <w:bCs/>
          <w:kern w:val="2"/>
          <w:sz w:val="32"/>
          <w:szCs w:val="32"/>
          <w:highlight w:val="none"/>
          <w:lang w:eastAsia="zh-CN" w:bidi="ar"/>
        </w:rPr>
        <w:t>位加入基地信息收集点，</w:t>
      </w:r>
      <w:r>
        <w:rPr>
          <w:rFonts w:hint="default" w:ascii="仿宋_GB2312" w:hAnsi="Calibri" w:eastAsia="仿宋_GB2312" w:cs="仿宋_GB2312"/>
          <w:bCs/>
          <w:kern w:val="2"/>
          <w:sz w:val="32"/>
          <w:szCs w:val="32"/>
          <w:highlight w:val="none"/>
          <w:lang w:val="en-US" w:eastAsia="zh-CN" w:bidi="ar"/>
        </w:rPr>
        <w:t>经审核后办理</w:t>
      </w:r>
      <w:r>
        <w:rPr>
          <w:rFonts w:hint="default" w:ascii="仿宋_GB2312" w:hAnsi="Calibri" w:eastAsia="仿宋_GB2312" w:cs="仿宋_GB2312"/>
          <w:bCs/>
          <w:kern w:val="2"/>
          <w:sz w:val="32"/>
          <w:szCs w:val="32"/>
          <w:highlight w:val="none"/>
          <w:lang w:eastAsia="zh-CN" w:bidi="ar"/>
        </w:rPr>
        <w:t>相关</w:t>
      </w:r>
      <w:r>
        <w:rPr>
          <w:rFonts w:hint="default" w:ascii="仿宋_GB2312" w:hAnsi="Calibri" w:eastAsia="仿宋_GB2312" w:cs="仿宋_GB2312"/>
          <w:bCs/>
          <w:kern w:val="2"/>
          <w:sz w:val="32"/>
          <w:szCs w:val="32"/>
          <w:highlight w:val="none"/>
          <w:lang w:val="en-US" w:eastAsia="zh-CN" w:bidi="ar"/>
        </w:rPr>
        <w:t>手续。</w:t>
      </w:r>
    </w:p>
    <w:p w14:paraId="4AB0561B">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
          <w:bCs w:val="0"/>
          <w:kern w:val="2"/>
          <w:sz w:val="32"/>
          <w:szCs w:val="32"/>
          <w:highlight w:val="none"/>
          <w:lang w:val="en-US" w:eastAsia="zh-CN" w:bidi="ar"/>
        </w:rPr>
        <w:t>第九条</w:t>
      </w:r>
      <w:r>
        <w:rPr>
          <w:rFonts w:hint="default" w:ascii="Calibri" w:hAnsi="Calibri" w:eastAsia="仿宋_GB2312" w:cs="Times New Roman"/>
          <w:bCs/>
          <w:kern w:val="2"/>
          <w:sz w:val="32"/>
          <w:szCs w:val="32"/>
          <w:highlight w:val="none"/>
          <w:lang w:val="en-US" w:eastAsia="zh-CN" w:bidi="ar"/>
        </w:rPr>
        <w:t xml:space="preserve"> </w:t>
      </w:r>
      <w:r>
        <w:rPr>
          <w:rFonts w:hint="default" w:ascii="Calibri" w:hAnsi="Calibri" w:eastAsia="仿宋_GB2312" w:cs="Times New Roman"/>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申请信息填写应准确、完整、全面，上传必要的资质认定文件。</w:t>
      </w:r>
      <w:r>
        <w:rPr>
          <w:rFonts w:hint="default" w:ascii="仿宋_GB2312" w:hAnsi="Calibri" w:eastAsia="仿宋_GB2312" w:cs="仿宋_GB2312"/>
          <w:bCs/>
          <w:kern w:val="2"/>
          <w:sz w:val="32"/>
          <w:szCs w:val="32"/>
          <w:highlight w:val="none"/>
          <w:lang w:eastAsia="zh-CN" w:bidi="ar"/>
        </w:rPr>
        <w:t>出口信息</w:t>
      </w:r>
      <w:r>
        <w:rPr>
          <w:rFonts w:hint="default" w:ascii="仿宋_GB2312" w:hAnsi="Calibri" w:eastAsia="仿宋_GB2312" w:cs="仿宋_GB2312"/>
          <w:bCs/>
          <w:kern w:val="2"/>
          <w:sz w:val="32"/>
          <w:szCs w:val="32"/>
          <w:highlight w:val="none"/>
          <w:lang w:val="en-US" w:eastAsia="zh-CN" w:bidi="ar"/>
        </w:rPr>
        <w:t>必须按标准填报。信息填报不符合要求的，审核不予通过。</w:t>
      </w:r>
    </w:p>
    <w:p w14:paraId="7532312A">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
          <w:bCs w:val="0"/>
          <w:kern w:val="2"/>
          <w:sz w:val="32"/>
          <w:szCs w:val="32"/>
          <w:highlight w:val="none"/>
          <w:lang w:val="en-US" w:eastAsia="zh-CN" w:bidi="ar"/>
        </w:rPr>
        <w:t>第十条</w:t>
      </w:r>
      <w:r>
        <w:rPr>
          <w:rFonts w:hint="default" w:ascii="Calibri" w:hAnsi="Calibri" w:eastAsia="仿宋_GB2312" w:cs="Times New Roman"/>
          <w:bCs/>
          <w:kern w:val="2"/>
          <w:sz w:val="32"/>
          <w:szCs w:val="32"/>
          <w:highlight w:val="none"/>
          <w:lang w:val="en-US" w:eastAsia="zh-CN" w:bidi="ar"/>
        </w:rPr>
        <w:t xml:space="preserve"> </w:t>
      </w:r>
      <w:r>
        <w:rPr>
          <w:rFonts w:hint="default" w:ascii="仿宋_GB2312" w:hAnsi="Calibri" w:eastAsia="仿宋_GB2312" w:cs="仿宋_GB2312"/>
          <w:bCs/>
          <w:kern w:val="2"/>
          <w:sz w:val="32"/>
          <w:szCs w:val="32"/>
          <w:highlight w:val="none"/>
          <w:lang w:val="en-US" w:eastAsia="zh-CN" w:bidi="ar"/>
        </w:rPr>
        <w:t>基地综合管理中心汇总报名</w:t>
      </w:r>
      <w:r>
        <w:rPr>
          <w:rFonts w:hint="default" w:ascii="仿宋_GB2312" w:hAnsi="Calibri" w:eastAsia="仿宋_GB2312" w:cs="仿宋_GB2312"/>
          <w:bCs/>
          <w:kern w:val="2"/>
          <w:sz w:val="32"/>
          <w:szCs w:val="32"/>
          <w:highlight w:val="none"/>
          <w:lang w:eastAsia="zh-CN" w:bidi="ar"/>
        </w:rPr>
        <w:t>单位</w:t>
      </w:r>
      <w:r>
        <w:rPr>
          <w:rFonts w:hint="default" w:ascii="仿宋_GB2312" w:hAnsi="Calibri" w:eastAsia="仿宋_GB2312" w:cs="仿宋_GB2312"/>
          <w:bCs/>
          <w:kern w:val="2"/>
          <w:sz w:val="32"/>
          <w:szCs w:val="32"/>
          <w:highlight w:val="none"/>
          <w:lang w:val="en-US" w:eastAsia="zh-CN" w:bidi="ar"/>
        </w:rPr>
        <w:t>资格审核，基地领导小组进行初审，初审通过后报基地联席</w:t>
      </w:r>
      <w:r>
        <w:rPr>
          <w:rFonts w:hint="eastAsia" w:ascii="仿宋_GB2312" w:hAnsi="Calibri" w:eastAsia="仿宋_GB2312" w:cs="仿宋_GB2312"/>
          <w:bCs/>
          <w:kern w:val="2"/>
          <w:sz w:val="32"/>
          <w:szCs w:val="32"/>
          <w:highlight w:val="none"/>
          <w:lang w:val="en-US" w:eastAsia="zh-CN" w:bidi="ar"/>
        </w:rPr>
        <w:t>共建领导小组</w:t>
      </w:r>
      <w:r>
        <w:rPr>
          <w:rFonts w:hint="default" w:ascii="仿宋_GB2312" w:hAnsi="Calibri" w:eastAsia="仿宋_GB2312" w:cs="仿宋_GB2312"/>
          <w:bCs/>
          <w:kern w:val="2"/>
          <w:sz w:val="32"/>
          <w:szCs w:val="32"/>
          <w:highlight w:val="none"/>
          <w:lang w:val="en-US" w:eastAsia="zh-CN" w:bidi="ar"/>
        </w:rPr>
        <w:t>审核。</w:t>
      </w:r>
    </w:p>
    <w:p w14:paraId="140ACE18">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仿宋_GB2312" w:hAnsi="Calibri" w:eastAsia="仿宋_GB2312" w:cs="仿宋_GB2312"/>
          <w:bCs/>
          <w:kern w:val="2"/>
          <w:sz w:val="32"/>
          <w:szCs w:val="32"/>
          <w:highlight w:val="none"/>
          <w:lang w:val="en-US" w:eastAsia="zh-CN" w:bidi="ar"/>
        </w:rPr>
      </w:pPr>
      <w:r>
        <w:rPr>
          <w:rFonts w:hint="default" w:ascii="仿宋_GB2312" w:hAnsi="Calibri" w:eastAsia="仿宋_GB2312" w:cs="仿宋_GB2312"/>
          <w:b/>
          <w:bCs w:val="0"/>
          <w:kern w:val="2"/>
          <w:sz w:val="32"/>
          <w:szCs w:val="32"/>
          <w:highlight w:val="none"/>
          <w:lang w:val="en-US" w:eastAsia="zh-CN" w:bidi="ar"/>
        </w:rPr>
        <w:t>第十一条</w:t>
      </w:r>
      <w:r>
        <w:rPr>
          <w:rFonts w:hint="default" w:ascii="Calibri" w:hAnsi="Calibri" w:eastAsia="仿宋_GB2312" w:cs="Times New Roman"/>
          <w:bCs/>
          <w:kern w:val="2"/>
          <w:sz w:val="32"/>
          <w:szCs w:val="32"/>
          <w:highlight w:val="none"/>
          <w:lang w:val="en-US" w:eastAsia="zh-CN" w:bidi="ar"/>
        </w:rPr>
        <w:t xml:space="preserve"> </w:t>
      </w:r>
      <w:r>
        <w:rPr>
          <w:rFonts w:hint="default" w:ascii="仿宋_GB2312" w:hAnsi="Calibri" w:eastAsia="仿宋_GB2312" w:cs="仿宋_GB2312"/>
          <w:bCs/>
          <w:kern w:val="2"/>
          <w:sz w:val="32"/>
          <w:szCs w:val="32"/>
          <w:highlight w:val="none"/>
          <w:lang w:val="en-US" w:eastAsia="zh-CN" w:bidi="ar"/>
        </w:rPr>
        <w:t>对基地联席</w:t>
      </w:r>
      <w:r>
        <w:rPr>
          <w:rFonts w:hint="eastAsia" w:ascii="仿宋_GB2312" w:hAnsi="Calibri" w:eastAsia="仿宋_GB2312" w:cs="仿宋_GB2312"/>
          <w:bCs/>
          <w:kern w:val="2"/>
          <w:sz w:val="32"/>
          <w:szCs w:val="32"/>
          <w:highlight w:val="none"/>
          <w:lang w:val="en-US" w:eastAsia="zh-CN" w:bidi="ar"/>
        </w:rPr>
        <w:t>共建领导小组</w:t>
      </w:r>
      <w:r>
        <w:rPr>
          <w:rFonts w:hint="default" w:ascii="仿宋_GB2312" w:hAnsi="Calibri" w:eastAsia="仿宋_GB2312" w:cs="仿宋_GB2312"/>
          <w:bCs/>
          <w:kern w:val="2"/>
          <w:sz w:val="32"/>
          <w:szCs w:val="32"/>
          <w:highlight w:val="none"/>
          <w:lang w:val="en-US" w:eastAsia="zh-CN" w:bidi="ar"/>
        </w:rPr>
        <w:t>审批通过的</w:t>
      </w:r>
      <w:r>
        <w:rPr>
          <w:rFonts w:hint="default" w:ascii="仿宋_GB2312" w:hAnsi="Calibri" w:eastAsia="仿宋_GB2312" w:cs="仿宋_GB2312"/>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w:t>
      </w:r>
      <w:r>
        <w:rPr>
          <w:rFonts w:hint="eastAsia" w:ascii="仿宋_GB2312" w:hAnsi="Calibri" w:eastAsia="仿宋_GB2312" w:cs="仿宋_GB2312"/>
          <w:bCs/>
          <w:kern w:val="2"/>
          <w:sz w:val="32"/>
          <w:szCs w:val="32"/>
          <w:highlight w:val="none"/>
          <w:lang w:val="en-US" w:eastAsia="zh-CN" w:bidi="ar"/>
        </w:rPr>
        <w:t>通过</w:t>
      </w:r>
      <w:r>
        <w:rPr>
          <w:rFonts w:hint="default" w:ascii="仿宋_GB2312" w:hAnsi="Calibri" w:eastAsia="仿宋_GB2312" w:cs="仿宋_GB2312"/>
          <w:bCs/>
          <w:kern w:val="2"/>
          <w:sz w:val="32"/>
          <w:szCs w:val="32"/>
          <w:highlight w:val="none"/>
          <w:lang w:eastAsia="zh-CN" w:bidi="ar"/>
        </w:rPr>
        <w:t>官方渠道</w:t>
      </w:r>
      <w:r>
        <w:rPr>
          <w:rFonts w:hint="default" w:ascii="仿宋_GB2312" w:hAnsi="Calibri" w:eastAsia="仿宋_GB2312" w:cs="仿宋_GB2312"/>
          <w:bCs/>
          <w:kern w:val="2"/>
          <w:sz w:val="32"/>
          <w:szCs w:val="32"/>
          <w:highlight w:val="none"/>
          <w:lang w:val="en-US" w:eastAsia="zh-CN" w:bidi="ar"/>
        </w:rPr>
        <w:t>进行公示。</w:t>
      </w:r>
    </w:p>
    <w:p w14:paraId="0652D908">
      <w:pPr>
        <w:keepNext w:val="0"/>
        <w:keepLines w:val="0"/>
        <w:widowControl w:val="0"/>
        <w:suppressLineNumbers w:val="0"/>
        <w:adjustRightInd w:val="0"/>
        <w:snapToGrid w:val="0"/>
        <w:spacing w:before="0" w:beforeAutospacing="0" w:after="0" w:afterAutospacing="0" w:line="560" w:lineRule="exact"/>
        <w:ind w:left="0" w:right="0" w:firstLine="640" w:firstLineChars="200"/>
        <w:jc w:val="center"/>
        <w:rPr>
          <w:rFonts w:hint="default" w:ascii="黑体" w:hAnsi="宋体" w:eastAsia="黑体" w:cs="黑体"/>
          <w:kern w:val="2"/>
          <w:sz w:val="32"/>
          <w:szCs w:val="32"/>
          <w:highlight w:val="none"/>
          <w:lang w:val="en-US" w:eastAsia="zh-CN" w:bidi="ar"/>
        </w:rPr>
      </w:pPr>
      <w:r>
        <w:rPr>
          <w:rFonts w:hint="default" w:ascii="黑体" w:hAnsi="宋体" w:eastAsia="黑体" w:cs="黑体"/>
          <w:kern w:val="2"/>
          <w:sz w:val="32"/>
          <w:szCs w:val="32"/>
          <w:highlight w:val="none"/>
          <w:lang w:val="en-US" w:eastAsia="zh-CN" w:bidi="ar"/>
        </w:rPr>
        <w:t xml:space="preserve"> </w:t>
      </w:r>
      <w:r>
        <w:rPr>
          <w:rFonts w:hint="default" w:ascii="黑体" w:hAnsi="宋体" w:eastAsia="黑体" w:cs="黑体"/>
          <w:kern w:val="2"/>
          <w:sz w:val="32"/>
          <w:szCs w:val="32"/>
          <w:highlight w:val="none"/>
          <w:lang w:eastAsia="zh-CN" w:bidi="ar"/>
        </w:rPr>
        <w:t>第三章 信息收集点</w:t>
      </w:r>
      <w:r>
        <w:rPr>
          <w:rFonts w:hint="default" w:ascii="黑体" w:hAnsi="宋体" w:eastAsia="黑体" w:cs="黑体"/>
          <w:kern w:val="2"/>
          <w:sz w:val="32"/>
          <w:szCs w:val="32"/>
          <w:highlight w:val="none"/>
          <w:lang w:val="en-US" w:eastAsia="zh-CN" w:bidi="ar"/>
        </w:rPr>
        <w:t>管理</w:t>
      </w:r>
    </w:p>
    <w:p w14:paraId="7885099B">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
          <w:bCs w:val="0"/>
          <w:kern w:val="2"/>
          <w:sz w:val="32"/>
          <w:szCs w:val="32"/>
          <w:highlight w:val="none"/>
          <w:lang w:eastAsia="zh-CN" w:bidi="ar"/>
        </w:rPr>
        <w:tab/>
      </w:r>
      <w:r>
        <w:rPr>
          <w:rFonts w:hint="default" w:ascii="仿宋_GB2312" w:hAnsi="Calibri" w:eastAsia="仿宋_GB2312" w:cs="仿宋_GB2312"/>
          <w:b/>
          <w:bCs w:val="0"/>
          <w:kern w:val="2"/>
          <w:sz w:val="32"/>
          <w:szCs w:val="32"/>
          <w:highlight w:val="none"/>
          <w:lang w:val="en-US" w:eastAsia="zh-CN" w:bidi="ar"/>
        </w:rPr>
        <w:t>第十二条</w:t>
      </w:r>
      <w:r>
        <w:rPr>
          <w:rFonts w:hint="default" w:ascii="Calibri" w:hAnsi="Calibri" w:eastAsia="仿宋_GB2312" w:cs="Times New Roman"/>
          <w:bCs/>
          <w:kern w:val="2"/>
          <w:sz w:val="32"/>
          <w:szCs w:val="32"/>
          <w:highlight w:val="none"/>
          <w:lang w:val="en-US" w:eastAsia="zh-CN" w:bidi="ar"/>
        </w:rPr>
        <w:t xml:space="preserve"> 对</w:t>
      </w:r>
      <w:r>
        <w:rPr>
          <w:rFonts w:hint="default" w:ascii="Calibri" w:hAnsi="Calibri" w:eastAsia="仿宋_GB2312" w:cs="Times New Roman"/>
          <w:bCs/>
          <w:kern w:val="2"/>
          <w:sz w:val="32"/>
          <w:szCs w:val="32"/>
          <w:highlight w:val="none"/>
          <w:lang w:eastAsia="zh-CN" w:bidi="ar"/>
        </w:rPr>
        <w:t>入选的</w:t>
      </w:r>
      <w:r>
        <w:rPr>
          <w:rFonts w:hint="eastAsia" w:ascii="Calibri" w:hAnsi="Calibri" w:eastAsia="仿宋_GB2312" w:cs="Times New Roman"/>
          <w:bCs/>
          <w:kern w:val="2"/>
          <w:sz w:val="32"/>
          <w:szCs w:val="32"/>
          <w:highlight w:val="none"/>
          <w:lang w:eastAsia="zh-CN" w:bidi="ar"/>
        </w:rPr>
        <w:t>单位</w:t>
      </w:r>
      <w:r>
        <w:rPr>
          <w:rFonts w:hint="default" w:ascii="Calibri" w:hAnsi="Calibri" w:eastAsia="仿宋_GB2312" w:cs="Times New Roman"/>
          <w:bCs/>
          <w:kern w:val="2"/>
          <w:sz w:val="32"/>
          <w:szCs w:val="32"/>
          <w:highlight w:val="none"/>
          <w:lang w:val="en-US" w:eastAsia="zh-CN" w:bidi="ar"/>
        </w:rPr>
        <w:t>，</w:t>
      </w:r>
      <w:r>
        <w:rPr>
          <w:rFonts w:hint="default" w:ascii="Calibri" w:hAnsi="Calibri" w:eastAsia="仿宋_GB2312" w:cs="Times New Roman"/>
          <w:bCs/>
          <w:kern w:val="2"/>
          <w:sz w:val="32"/>
          <w:szCs w:val="32"/>
          <w:highlight w:val="none"/>
          <w:lang w:eastAsia="zh-CN" w:bidi="ar"/>
        </w:rPr>
        <w:t>基地予以信息收集点授牌</w:t>
      </w:r>
      <w:r>
        <w:rPr>
          <w:rFonts w:hint="default" w:ascii="Calibri" w:hAnsi="Calibri" w:eastAsia="仿宋_GB2312" w:cs="Times New Roman"/>
          <w:bCs/>
          <w:kern w:val="2"/>
          <w:sz w:val="32"/>
          <w:szCs w:val="32"/>
          <w:highlight w:val="none"/>
          <w:lang w:val="en-US" w:eastAsia="zh-CN" w:bidi="ar"/>
        </w:rPr>
        <w:t>，作为</w:t>
      </w:r>
      <w:r>
        <w:rPr>
          <w:rFonts w:hint="default" w:ascii="Calibri" w:hAnsi="Calibri" w:eastAsia="仿宋_GB2312" w:cs="Times New Roman"/>
          <w:bCs/>
          <w:kern w:val="2"/>
          <w:sz w:val="32"/>
          <w:szCs w:val="32"/>
          <w:highlight w:val="none"/>
          <w:lang w:eastAsia="zh-CN" w:bidi="ar"/>
        </w:rPr>
        <w:t>中非技贸措施信息收集点</w:t>
      </w:r>
      <w:r>
        <w:rPr>
          <w:rFonts w:hint="default" w:ascii="Calibri" w:hAnsi="Calibri" w:eastAsia="仿宋_GB2312" w:cs="Times New Roman"/>
          <w:bCs/>
          <w:kern w:val="2"/>
          <w:sz w:val="32"/>
          <w:szCs w:val="32"/>
          <w:highlight w:val="none"/>
          <w:lang w:val="en-US" w:eastAsia="zh-CN" w:bidi="ar"/>
        </w:rPr>
        <w:t>的“唯一”身份认证。</w:t>
      </w:r>
      <w:r>
        <w:rPr>
          <w:rFonts w:hint="default" w:ascii="Calibri" w:hAnsi="Calibri" w:eastAsia="仿宋_GB2312" w:cs="Times New Roman"/>
          <w:bCs/>
          <w:kern w:val="2"/>
          <w:sz w:val="32"/>
          <w:szCs w:val="32"/>
          <w:highlight w:val="none"/>
          <w:lang w:eastAsia="zh-CN" w:bidi="ar"/>
        </w:rPr>
        <w:t>授牌</w:t>
      </w:r>
      <w:r>
        <w:rPr>
          <w:rFonts w:hint="default" w:ascii="Calibri" w:hAnsi="Calibri" w:eastAsia="仿宋_GB2312" w:cs="Times New Roman"/>
          <w:bCs/>
          <w:kern w:val="2"/>
          <w:sz w:val="32"/>
          <w:szCs w:val="32"/>
          <w:highlight w:val="none"/>
          <w:lang w:val="en-US" w:eastAsia="zh-CN" w:bidi="ar"/>
        </w:rPr>
        <w:t>有效期为</w:t>
      </w:r>
      <w:r>
        <w:rPr>
          <w:rFonts w:hint="default" w:ascii="Times New Roman" w:hAnsi="Times New Roman" w:eastAsia="仿宋_GB2312" w:cs="Times New Roman"/>
          <w:bCs/>
          <w:kern w:val="2"/>
          <w:sz w:val="32"/>
          <w:szCs w:val="32"/>
          <w:highlight w:val="none"/>
          <w:lang w:val="en-US" w:eastAsia="zh-CN" w:bidi="ar"/>
        </w:rPr>
        <w:t>3</w:t>
      </w:r>
      <w:r>
        <w:rPr>
          <w:rFonts w:hint="default" w:ascii="Calibri" w:hAnsi="Calibri" w:eastAsia="仿宋_GB2312" w:cs="Times New Roman"/>
          <w:bCs/>
          <w:kern w:val="2"/>
          <w:sz w:val="32"/>
          <w:szCs w:val="32"/>
          <w:highlight w:val="none"/>
          <w:lang w:val="en-US" w:eastAsia="zh-CN" w:bidi="ar"/>
        </w:rPr>
        <w:t>年。</w:t>
      </w:r>
    </w:p>
    <w:p w14:paraId="48F12215">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
          <w:bCs w:val="0"/>
          <w:kern w:val="2"/>
          <w:sz w:val="32"/>
          <w:szCs w:val="32"/>
          <w:highlight w:val="none"/>
          <w:lang w:val="en-US" w:eastAsia="zh-CN" w:bidi="ar"/>
        </w:rPr>
        <w:t>第十三条</w:t>
      </w:r>
      <w:r>
        <w:rPr>
          <w:rFonts w:hint="default" w:ascii="Calibri" w:hAnsi="Calibri" w:eastAsia="仿宋_GB2312" w:cs="Times New Roman"/>
          <w:bCs/>
          <w:kern w:val="2"/>
          <w:sz w:val="32"/>
          <w:szCs w:val="32"/>
          <w:highlight w:val="none"/>
          <w:lang w:val="en-US" w:eastAsia="zh-CN" w:bidi="ar"/>
        </w:rPr>
        <w:t xml:space="preserve"> </w:t>
      </w:r>
      <w:r>
        <w:rPr>
          <w:rFonts w:hint="default" w:ascii="Calibri" w:hAnsi="Calibri" w:eastAsia="仿宋_GB2312" w:cs="Times New Roman"/>
          <w:bCs/>
          <w:kern w:val="2"/>
          <w:sz w:val="32"/>
          <w:szCs w:val="32"/>
          <w:highlight w:val="none"/>
          <w:lang w:eastAsia="zh-CN" w:bidi="ar"/>
        </w:rPr>
        <w:t>各单位</w:t>
      </w:r>
      <w:r>
        <w:rPr>
          <w:rFonts w:hint="default" w:ascii="仿宋_GB2312" w:hAnsi="Calibri" w:eastAsia="仿宋_GB2312" w:cs="仿宋_GB2312"/>
          <w:bCs/>
          <w:kern w:val="2"/>
          <w:sz w:val="32"/>
          <w:szCs w:val="32"/>
          <w:highlight w:val="none"/>
          <w:lang w:val="en-US" w:eastAsia="zh-CN" w:bidi="ar"/>
        </w:rPr>
        <w:t>可随时</w:t>
      </w:r>
      <w:r>
        <w:rPr>
          <w:rFonts w:hint="default" w:ascii="仿宋_GB2312" w:hAnsi="Calibri" w:eastAsia="仿宋_GB2312" w:cs="仿宋_GB2312"/>
          <w:bCs/>
          <w:kern w:val="2"/>
          <w:sz w:val="32"/>
          <w:szCs w:val="32"/>
          <w:highlight w:val="none"/>
          <w:lang w:eastAsia="zh-CN" w:bidi="ar"/>
        </w:rPr>
        <w:t>联系</w:t>
      </w:r>
      <w:r>
        <w:rPr>
          <w:rFonts w:hint="eastAsia" w:ascii="仿宋_GB2312" w:hAnsi="Calibri" w:eastAsia="仿宋_GB2312" w:cs="仿宋_GB2312"/>
          <w:bCs/>
          <w:kern w:val="2"/>
          <w:sz w:val="32"/>
          <w:szCs w:val="32"/>
          <w:highlight w:val="none"/>
          <w:lang w:eastAsia="zh" w:bidi="ar"/>
        </w:rPr>
        <w:t>基地</w:t>
      </w:r>
      <w:r>
        <w:rPr>
          <w:rFonts w:hint="default" w:ascii="仿宋_GB2312" w:hAnsi="Calibri" w:eastAsia="仿宋_GB2312" w:cs="仿宋_GB2312"/>
          <w:bCs/>
          <w:kern w:val="2"/>
          <w:sz w:val="32"/>
          <w:szCs w:val="32"/>
          <w:highlight w:val="none"/>
          <w:lang w:val="en-US" w:eastAsia="zh-CN" w:bidi="ar"/>
        </w:rPr>
        <w:t>更新信息；</w:t>
      </w:r>
      <w:r>
        <w:rPr>
          <w:rFonts w:hint="eastAsia" w:ascii="仿宋_GB2312" w:hAnsi="Calibri" w:eastAsia="仿宋_GB2312" w:cs="仿宋_GB2312"/>
          <w:bCs/>
          <w:kern w:val="2"/>
          <w:sz w:val="32"/>
          <w:szCs w:val="32"/>
          <w:highlight w:val="none"/>
          <w:lang w:val="en-US" w:eastAsia="zh" w:bidi="ar"/>
        </w:rPr>
        <w:t>基地</w:t>
      </w:r>
      <w:r>
        <w:rPr>
          <w:rFonts w:hint="default" w:ascii="仿宋_GB2312" w:hAnsi="Calibri" w:eastAsia="仿宋_GB2312" w:cs="仿宋_GB2312"/>
          <w:bCs/>
          <w:kern w:val="2"/>
          <w:sz w:val="32"/>
          <w:szCs w:val="32"/>
          <w:highlight w:val="none"/>
          <w:lang w:val="en-US" w:eastAsia="zh-CN" w:bidi="ar"/>
        </w:rPr>
        <w:t>每年通过短信、邮件等方式组织</w:t>
      </w:r>
      <w:r>
        <w:rPr>
          <w:rFonts w:hint="default" w:ascii="Times New Roman" w:hAnsi="Times New Roman" w:eastAsia="仿宋_GB2312" w:cs="Times New Roman"/>
          <w:bCs/>
          <w:kern w:val="2"/>
          <w:sz w:val="32"/>
          <w:szCs w:val="32"/>
          <w:highlight w:val="none"/>
          <w:lang w:val="en-US" w:eastAsia="zh-CN" w:bidi="ar"/>
        </w:rPr>
        <w:t>1</w:t>
      </w:r>
      <w:r>
        <w:rPr>
          <w:rFonts w:hint="default" w:ascii="仿宋_GB2312" w:hAnsi="Calibri" w:eastAsia="仿宋_GB2312" w:cs="仿宋_GB2312"/>
          <w:bCs/>
          <w:kern w:val="2"/>
          <w:sz w:val="32"/>
          <w:szCs w:val="32"/>
          <w:highlight w:val="none"/>
          <w:lang w:val="en-US" w:eastAsia="zh-CN" w:bidi="ar"/>
        </w:rPr>
        <w:t>次集中信息反馈确认与更新。</w:t>
      </w:r>
    </w:p>
    <w:p w14:paraId="47DBE3CB">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adjustRightInd w:val="0"/>
        <w:snapToGrid w:val="0"/>
        <w:spacing w:before="0" w:beforeAutospacing="0" w:after="0" w:afterAutospacing="0" w:line="560" w:lineRule="exact"/>
        <w:ind w:left="0" w:right="0" w:firstLine="643" w:firstLineChars="200"/>
        <w:jc w:val="both"/>
        <w:rPr>
          <w:rFonts w:hint="eastAsia" w:ascii="仿宋_GB2312" w:hAnsi="Calibri" w:eastAsia="仿宋_GB2312" w:cs="仿宋_GB2312"/>
          <w:bCs/>
          <w:i w:val="0"/>
          <w:iCs w:val="0"/>
          <w:caps w:val="0"/>
          <w:spacing w:val="0"/>
          <w:sz w:val="32"/>
          <w:szCs w:val="32"/>
          <w:highlight w:val="none"/>
          <w:lang w:eastAsia="zh-CN" w:bidi="ar"/>
        </w:rPr>
      </w:pPr>
      <w:r>
        <w:rPr>
          <w:rFonts w:hint="default" w:ascii="仿宋_GB2312" w:hAnsi="Calibri" w:eastAsia="仿宋_GB2312" w:cs="仿宋_GB2312"/>
          <w:b/>
          <w:bCs w:val="0"/>
          <w:kern w:val="2"/>
          <w:sz w:val="32"/>
          <w:szCs w:val="32"/>
          <w:highlight w:val="none"/>
          <w:lang w:val="en-US" w:eastAsia="zh-CN" w:bidi="ar"/>
        </w:rPr>
        <w:t>第十</w:t>
      </w:r>
      <w:r>
        <w:rPr>
          <w:rFonts w:hint="default" w:ascii="仿宋_GB2312" w:hAnsi="Calibri" w:eastAsia="仿宋_GB2312" w:cs="仿宋_GB2312"/>
          <w:b/>
          <w:bCs/>
          <w:kern w:val="2"/>
          <w:sz w:val="32"/>
          <w:szCs w:val="32"/>
          <w:highlight w:val="none"/>
          <w:lang w:val="en-US" w:eastAsia="zh-CN" w:bidi="ar"/>
        </w:rPr>
        <w:t>四条</w:t>
      </w:r>
      <w:r>
        <w:rPr>
          <w:rFonts w:hint="default" w:ascii="仿宋_GB2312" w:hAnsi="Calibri" w:eastAsia="仿宋_GB2312" w:cs="仿宋_GB2312"/>
          <w:bCs/>
          <w:kern w:val="2"/>
          <w:sz w:val="32"/>
          <w:szCs w:val="32"/>
          <w:highlight w:val="none"/>
          <w:lang w:val="en-US" w:eastAsia="zh-CN" w:bidi="ar"/>
        </w:rPr>
        <w:t xml:space="preserve"> </w:t>
      </w:r>
      <w:r>
        <w:rPr>
          <w:rFonts w:hint="default" w:ascii="仿宋_GB2312" w:hAnsi="Calibri" w:eastAsia="仿宋_GB2312" w:cs="仿宋_GB2312"/>
          <w:b w:val="0"/>
          <w:bCs/>
          <w:i w:val="0"/>
          <w:iCs w:val="0"/>
          <w:caps w:val="0"/>
          <w:spacing w:val="0"/>
          <w:sz w:val="32"/>
          <w:szCs w:val="32"/>
          <w:highlight w:val="none"/>
          <w:shd w:val="clear"/>
          <w:lang w:bidi="ar"/>
        </w:rPr>
        <w:t>信息</w:t>
      </w:r>
      <w:r>
        <w:rPr>
          <w:rFonts w:hint="default" w:ascii="仿宋_GB2312" w:hAnsi="Calibri" w:eastAsia="仿宋_GB2312" w:cs="仿宋_GB2312"/>
          <w:b w:val="0"/>
          <w:bCs/>
          <w:i w:val="0"/>
          <w:iCs w:val="0"/>
          <w:caps w:val="0"/>
          <w:spacing w:val="0"/>
          <w:sz w:val="32"/>
          <w:szCs w:val="32"/>
          <w:highlight w:val="none"/>
          <w:shd w:val="clear"/>
          <w:lang w:val="en-US" w:bidi="ar"/>
        </w:rPr>
        <w:t>收集</w:t>
      </w:r>
      <w:r>
        <w:rPr>
          <w:rFonts w:hint="default" w:ascii="仿宋_GB2312" w:hAnsi="Calibri" w:eastAsia="仿宋_GB2312" w:cs="仿宋_GB2312"/>
          <w:b w:val="0"/>
          <w:bCs/>
          <w:i w:val="0"/>
          <w:iCs w:val="0"/>
          <w:caps w:val="0"/>
          <w:spacing w:val="0"/>
          <w:sz w:val="32"/>
          <w:szCs w:val="32"/>
          <w:highlight w:val="none"/>
          <w:shd w:val="clear"/>
          <w:lang w:bidi="ar"/>
        </w:rPr>
        <w:t>点权责</w:t>
      </w:r>
      <w:r>
        <w:rPr>
          <w:rFonts w:hint="eastAsia" w:ascii="仿宋_GB2312" w:hAnsi="Calibri" w:eastAsia="仿宋_GB2312" w:cs="仿宋_GB2312"/>
          <w:b w:val="0"/>
          <w:bCs/>
          <w:i w:val="0"/>
          <w:iCs w:val="0"/>
          <w:caps w:val="0"/>
          <w:spacing w:val="0"/>
          <w:sz w:val="32"/>
          <w:szCs w:val="32"/>
          <w:highlight w:val="none"/>
          <w:shd w:val="clear"/>
          <w:lang w:eastAsia="zh-CN" w:bidi="ar"/>
        </w:rPr>
        <w:t>。</w:t>
      </w:r>
    </w:p>
    <w:p w14:paraId="4F6103F0">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Calibri" w:eastAsia="仿宋_GB2312" w:cs="仿宋_GB2312"/>
          <w:bCs/>
          <w:kern w:val="2"/>
          <w:sz w:val="32"/>
          <w:szCs w:val="32"/>
          <w:highlight w:val="none"/>
          <w:lang w:eastAsia="zh" w:bidi="ar"/>
        </w:rPr>
      </w:pPr>
      <w:r>
        <w:rPr>
          <w:rFonts w:hint="default" w:ascii="仿宋_GB2312" w:hAnsi="Calibri" w:eastAsia="仿宋_GB2312" w:cs="仿宋_GB2312"/>
          <w:bCs/>
          <w:kern w:val="2"/>
          <w:sz w:val="32"/>
          <w:szCs w:val="32"/>
          <w:highlight w:val="none"/>
          <w:lang w:eastAsia="zh-CN" w:bidi="ar"/>
        </w:rPr>
        <w:t>（一）开展与其相关的非洲技贸受阻信息收集、研究和评议工作</w:t>
      </w:r>
      <w:r>
        <w:rPr>
          <w:rFonts w:hint="eastAsia" w:ascii="仿宋_GB2312" w:hAnsi="Calibri" w:eastAsia="仿宋_GB2312" w:cs="仿宋_GB2312"/>
          <w:bCs/>
          <w:kern w:val="2"/>
          <w:sz w:val="32"/>
          <w:szCs w:val="32"/>
          <w:highlight w:val="none"/>
          <w:lang w:eastAsia="zh" w:bidi="ar"/>
        </w:rPr>
        <w:t>；</w:t>
      </w:r>
    </w:p>
    <w:p w14:paraId="51818C60">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Calibri" w:eastAsia="仿宋_GB2312" w:cs="仿宋_GB2312"/>
          <w:bCs/>
          <w:kern w:val="2"/>
          <w:sz w:val="32"/>
          <w:szCs w:val="32"/>
          <w:highlight w:val="none"/>
          <w:lang w:eastAsia="zh" w:bidi="ar"/>
        </w:rPr>
      </w:pPr>
      <w:r>
        <w:rPr>
          <w:rFonts w:hint="default" w:ascii="仿宋_GB2312" w:hAnsi="Calibri" w:eastAsia="仿宋_GB2312" w:cs="仿宋_GB2312"/>
          <w:bCs/>
          <w:kern w:val="2"/>
          <w:sz w:val="32"/>
          <w:szCs w:val="32"/>
          <w:highlight w:val="none"/>
          <w:lang w:eastAsia="zh-CN" w:bidi="ar"/>
        </w:rPr>
        <w:t>（二）参与与其相关的联合技术攻关项目</w:t>
      </w:r>
      <w:r>
        <w:rPr>
          <w:rFonts w:hint="eastAsia" w:ascii="仿宋_GB2312" w:hAnsi="Calibri" w:eastAsia="仿宋_GB2312" w:cs="仿宋_GB2312"/>
          <w:bCs/>
          <w:kern w:val="2"/>
          <w:sz w:val="32"/>
          <w:szCs w:val="32"/>
          <w:highlight w:val="none"/>
          <w:lang w:eastAsia="zh" w:bidi="ar"/>
        </w:rPr>
        <w:t>；</w:t>
      </w:r>
    </w:p>
    <w:p w14:paraId="355D0F65">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Calibri" w:eastAsia="仿宋_GB2312" w:cs="仿宋_GB2312"/>
          <w:bCs/>
          <w:kern w:val="2"/>
          <w:sz w:val="32"/>
          <w:szCs w:val="32"/>
          <w:highlight w:val="none"/>
          <w:lang w:eastAsia="zh" w:bidi="ar"/>
        </w:rPr>
      </w:pPr>
      <w:r>
        <w:rPr>
          <w:rFonts w:hint="default" w:ascii="仿宋_GB2312" w:hAnsi="Calibri" w:eastAsia="仿宋_GB2312" w:cs="仿宋_GB2312"/>
          <w:bCs/>
          <w:kern w:val="2"/>
          <w:sz w:val="32"/>
          <w:szCs w:val="32"/>
          <w:highlight w:val="none"/>
          <w:lang w:eastAsia="zh-CN" w:bidi="ar"/>
        </w:rPr>
        <w:t>（三）信息点的联络等相关工作</w:t>
      </w:r>
      <w:r>
        <w:rPr>
          <w:rFonts w:hint="eastAsia" w:ascii="仿宋_GB2312" w:hAnsi="Calibri" w:eastAsia="仿宋_GB2312" w:cs="仿宋_GB2312"/>
          <w:bCs/>
          <w:kern w:val="2"/>
          <w:sz w:val="32"/>
          <w:szCs w:val="32"/>
          <w:highlight w:val="none"/>
          <w:lang w:eastAsia="zh" w:bidi="ar"/>
        </w:rPr>
        <w:t>；</w:t>
      </w:r>
    </w:p>
    <w:p w14:paraId="191B418B">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Calibri" w:eastAsia="仿宋_GB2312" w:cs="仿宋_GB2312"/>
          <w:bCs/>
          <w:kern w:val="2"/>
          <w:sz w:val="32"/>
          <w:szCs w:val="32"/>
          <w:highlight w:val="none"/>
          <w:lang w:eastAsia="zh-CN" w:bidi="ar"/>
        </w:rPr>
      </w:pPr>
      <w:r>
        <w:rPr>
          <w:rFonts w:hint="default" w:ascii="仿宋_GB2312" w:hAnsi="Calibri" w:eastAsia="仿宋_GB2312" w:cs="仿宋_GB2312"/>
          <w:bCs/>
          <w:kern w:val="2"/>
          <w:sz w:val="32"/>
          <w:szCs w:val="32"/>
          <w:highlight w:val="none"/>
          <w:lang w:eastAsia="zh-CN" w:bidi="ar"/>
        </w:rPr>
        <w:t>（四）共享与其相关的基地法规库资源、法规动态信息、非洲技贸措施法规解读信息；</w:t>
      </w:r>
    </w:p>
    <w:p w14:paraId="4FCE990C">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Calibri" w:eastAsia="仿宋_GB2312" w:cs="仿宋_GB2312"/>
          <w:bCs/>
          <w:kern w:val="2"/>
          <w:sz w:val="32"/>
          <w:szCs w:val="32"/>
          <w:highlight w:val="none"/>
          <w:lang w:eastAsia="zh-CN" w:bidi="ar"/>
        </w:rPr>
      </w:pPr>
      <w:r>
        <w:rPr>
          <w:rFonts w:hint="default" w:ascii="仿宋_GB2312" w:hAnsi="Calibri" w:eastAsia="仿宋_GB2312" w:cs="仿宋_GB2312"/>
          <w:bCs/>
          <w:kern w:val="2"/>
          <w:sz w:val="32"/>
          <w:szCs w:val="32"/>
          <w:highlight w:val="none"/>
          <w:lang w:eastAsia="zh-CN" w:bidi="ar"/>
        </w:rPr>
        <w:t>(五) 参加中非技贸基地组织的各项宣贯会；</w:t>
      </w:r>
    </w:p>
    <w:p w14:paraId="2BC53364">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Calibri" w:eastAsia="仿宋_GB2312" w:cs="仿宋_GB2312"/>
          <w:bCs/>
          <w:kern w:val="2"/>
          <w:sz w:val="32"/>
          <w:szCs w:val="32"/>
          <w:highlight w:val="none"/>
          <w:lang w:eastAsia="zh-CN" w:bidi="ar"/>
        </w:rPr>
      </w:pPr>
      <w:r>
        <w:rPr>
          <w:rFonts w:hint="default" w:ascii="仿宋_GB2312" w:hAnsi="Calibri" w:eastAsia="仿宋_GB2312" w:cs="仿宋_GB2312"/>
          <w:bCs/>
          <w:kern w:val="2"/>
          <w:sz w:val="32"/>
          <w:szCs w:val="32"/>
          <w:highlight w:val="none"/>
          <w:lang w:eastAsia="zh-CN" w:bidi="ar"/>
        </w:rPr>
        <w:t>(六) 受邀向行业企业分享与其相关的宝贵经验；</w:t>
      </w:r>
    </w:p>
    <w:p w14:paraId="49323298">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Calibri" w:eastAsia="仿宋_GB2312" w:cs="仿宋_GB2312"/>
          <w:bCs/>
          <w:kern w:val="2"/>
          <w:sz w:val="32"/>
          <w:szCs w:val="32"/>
          <w:highlight w:val="none"/>
          <w:lang w:eastAsia="zh-CN" w:bidi="ar"/>
        </w:rPr>
      </w:pPr>
      <w:r>
        <w:rPr>
          <w:rFonts w:hint="default" w:ascii="仿宋_GB2312" w:hAnsi="Calibri" w:eastAsia="仿宋_GB2312" w:cs="仿宋_GB2312"/>
          <w:bCs/>
          <w:kern w:val="2"/>
          <w:sz w:val="32"/>
          <w:szCs w:val="32"/>
          <w:highlight w:val="none"/>
          <w:lang w:eastAsia="zh-CN" w:bidi="ar"/>
        </w:rPr>
        <w:t>(七) 在合规过程中遇到的具有行业代表性的技术性贸易壁垒优先纳入特别贸易关注和双边磋商议题范围；</w:t>
      </w:r>
    </w:p>
    <w:p w14:paraId="56A31464">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Calibri" w:eastAsia="仿宋_GB2312" w:cs="仿宋_GB2312"/>
          <w:bCs/>
          <w:kern w:val="2"/>
          <w:sz w:val="32"/>
          <w:szCs w:val="32"/>
          <w:highlight w:val="none"/>
          <w:lang w:eastAsia="zh-CN" w:bidi="ar"/>
        </w:rPr>
      </w:pPr>
      <w:r>
        <w:rPr>
          <w:rFonts w:hint="default" w:ascii="仿宋_GB2312" w:hAnsi="Calibri" w:eastAsia="仿宋_GB2312" w:cs="仿宋_GB2312"/>
          <w:bCs/>
          <w:kern w:val="2"/>
          <w:sz w:val="32"/>
          <w:szCs w:val="32"/>
          <w:highlight w:val="none"/>
          <w:lang w:eastAsia="zh-CN" w:bidi="ar"/>
        </w:rPr>
        <w:t>(八) 双方商定的其他权益。</w:t>
      </w:r>
    </w:p>
    <w:p w14:paraId="24C40905">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
          <w:bCs w:val="0"/>
          <w:kern w:val="2"/>
          <w:sz w:val="32"/>
          <w:szCs w:val="32"/>
          <w:highlight w:val="none"/>
          <w:lang w:val="en-US" w:eastAsia="zh-CN" w:bidi="ar"/>
        </w:rPr>
        <w:t>第</w:t>
      </w:r>
      <w:r>
        <w:rPr>
          <w:rFonts w:hint="default" w:ascii="仿宋_GB2312" w:hAnsi="Calibri" w:eastAsia="仿宋_GB2312" w:cs="仿宋_GB2312"/>
          <w:b/>
          <w:bCs w:val="0"/>
          <w:kern w:val="2"/>
          <w:sz w:val="32"/>
          <w:szCs w:val="32"/>
          <w:highlight w:val="none"/>
          <w:lang w:eastAsia="zh-CN" w:bidi="ar"/>
        </w:rPr>
        <w:t>十五</w:t>
      </w:r>
      <w:r>
        <w:rPr>
          <w:rFonts w:hint="default" w:ascii="仿宋_GB2312" w:hAnsi="Calibri" w:eastAsia="仿宋_GB2312" w:cs="仿宋_GB2312"/>
          <w:b/>
          <w:bCs w:val="0"/>
          <w:kern w:val="2"/>
          <w:sz w:val="32"/>
          <w:szCs w:val="32"/>
          <w:highlight w:val="none"/>
          <w:lang w:val="en-US" w:eastAsia="zh-CN" w:bidi="ar"/>
        </w:rPr>
        <w:t>条</w:t>
      </w:r>
      <w:r>
        <w:rPr>
          <w:rFonts w:hint="default" w:ascii="Calibri" w:hAnsi="Calibri" w:eastAsia="仿宋_GB2312" w:cs="Times New Roman"/>
          <w:bCs/>
          <w:kern w:val="2"/>
          <w:sz w:val="32"/>
          <w:szCs w:val="32"/>
          <w:highlight w:val="none"/>
          <w:lang w:val="en-US" w:eastAsia="zh-CN" w:bidi="ar"/>
        </w:rPr>
        <w:t xml:space="preserve"> </w:t>
      </w:r>
      <w:r>
        <w:rPr>
          <w:rFonts w:hint="default" w:ascii="Calibri" w:hAnsi="Calibri" w:eastAsia="仿宋_GB2312" w:cs="Times New Roman"/>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采用实名制管理。</w:t>
      </w:r>
      <w:r>
        <w:rPr>
          <w:rFonts w:hint="default" w:ascii="仿宋_GB2312" w:hAnsi="Calibri" w:eastAsia="仿宋_GB2312" w:cs="仿宋_GB2312"/>
          <w:bCs/>
          <w:kern w:val="2"/>
          <w:sz w:val="32"/>
          <w:szCs w:val="32"/>
          <w:highlight w:val="none"/>
          <w:lang w:eastAsia="zh-CN" w:bidi="ar"/>
        </w:rPr>
        <w:t>获得相关信息的工作</w:t>
      </w:r>
      <w:r>
        <w:rPr>
          <w:rFonts w:hint="default" w:ascii="仿宋_GB2312" w:hAnsi="Calibri" w:eastAsia="仿宋_GB2312" w:cs="仿宋_GB2312"/>
          <w:bCs/>
          <w:kern w:val="2"/>
          <w:sz w:val="32"/>
          <w:szCs w:val="32"/>
          <w:highlight w:val="none"/>
          <w:lang w:val="en-US" w:eastAsia="zh-CN" w:bidi="ar"/>
        </w:rPr>
        <w:t>人员，不得泄露信息。</w:t>
      </w:r>
    </w:p>
    <w:p w14:paraId="6572CBA7">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Calibri" w:hAnsi="Calibri" w:eastAsia="仿宋_GB2312" w:cs="Times New Roman"/>
          <w:bCs/>
          <w:kern w:val="2"/>
          <w:sz w:val="32"/>
          <w:szCs w:val="32"/>
          <w:highlight w:val="none"/>
        </w:rPr>
      </w:pPr>
      <w:r>
        <w:rPr>
          <w:rFonts w:hint="default" w:ascii="仿宋_GB2312" w:hAnsi="Calibri" w:eastAsia="仿宋_GB2312" w:cs="仿宋_GB2312"/>
          <w:b/>
          <w:bCs w:val="0"/>
          <w:kern w:val="2"/>
          <w:sz w:val="32"/>
          <w:szCs w:val="32"/>
          <w:highlight w:val="none"/>
          <w:lang w:val="en-US" w:eastAsia="zh-CN" w:bidi="ar"/>
        </w:rPr>
        <w:t>第</w:t>
      </w:r>
      <w:r>
        <w:rPr>
          <w:rFonts w:hint="default" w:ascii="仿宋_GB2312" w:hAnsi="Calibri" w:eastAsia="仿宋_GB2312" w:cs="仿宋_GB2312"/>
          <w:b/>
          <w:bCs w:val="0"/>
          <w:kern w:val="2"/>
          <w:sz w:val="32"/>
          <w:szCs w:val="32"/>
          <w:highlight w:val="none"/>
          <w:lang w:eastAsia="zh-CN" w:bidi="ar"/>
        </w:rPr>
        <w:t>十六</w:t>
      </w:r>
      <w:r>
        <w:rPr>
          <w:rFonts w:hint="default" w:ascii="仿宋_GB2312" w:hAnsi="Calibri" w:eastAsia="仿宋_GB2312" w:cs="仿宋_GB2312"/>
          <w:b/>
          <w:bCs w:val="0"/>
          <w:kern w:val="2"/>
          <w:sz w:val="32"/>
          <w:szCs w:val="32"/>
          <w:highlight w:val="none"/>
          <w:lang w:val="en-US" w:eastAsia="zh-CN" w:bidi="ar"/>
        </w:rPr>
        <w:t>条</w:t>
      </w:r>
      <w:r>
        <w:rPr>
          <w:rFonts w:hint="default" w:ascii="Calibri" w:hAnsi="Calibri" w:eastAsia="仿宋_GB2312" w:cs="Times New Roman"/>
          <w:bCs/>
          <w:kern w:val="2"/>
          <w:sz w:val="32"/>
          <w:szCs w:val="32"/>
          <w:highlight w:val="none"/>
          <w:lang w:val="en-US" w:eastAsia="zh-CN" w:bidi="ar"/>
        </w:rPr>
        <w:t xml:space="preserve"> </w:t>
      </w:r>
      <w:r>
        <w:rPr>
          <w:rFonts w:hint="default" w:ascii="Calibri" w:hAnsi="Calibri" w:eastAsia="仿宋_GB2312" w:cs="Times New Roman"/>
          <w:bCs/>
          <w:kern w:val="2"/>
          <w:sz w:val="32"/>
          <w:szCs w:val="32"/>
          <w:highlight w:val="none"/>
          <w:lang w:eastAsia="zh-CN" w:bidi="ar"/>
        </w:rPr>
        <w:t>需要</w:t>
      </w:r>
      <w:r>
        <w:rPr>
          <w:rFonts w:hint="default" w:ascii="仿宋_GB2312" w:hAnsi="Calibri" w:eastAsia="仿宋_GB2312" w:cs="仿宋_GB2312"/>
          <w:bCs/>
          <w:kern w:val="2"/>
          <w:sz w:val="32"/>
          <w:szCs w:val="32"/>
          <w:highlight w:val="none"/>
          <w:lang w:val="en-US" w:eastAsia="zh-CN" w:bidi="ar"/>
        </w:rPr>
        <w:t>退出</w:t>
      </w:r>
      <w:r>
        <w:rPr>
          <w:rFonts w:hint="default" w:ascii="仿宋_GB2312" w:hAnsi="Calibri" w:eastAsia="仿宋_GB2312" w:cs="仿宋_GB2312"/>
          <w:bCs/>
          <w:kern w:val="2"/>
          <w:sz w:val="32"/>
          <w:szCs w:val="32"/>
          <w:highlight w:val="none"/>
          <w:lang w:eastAsia="zh-CN" w:bidi="ar"/>
        </w:rPr>
        <w:t>信息收集点</w:t>
      </w:r>
      <w:r>
        <w:rPr>
          <w:rFonts w:hint="default" w:ascii="仿宋_GB2312" w:hAnsi="Calibri" w:eastAsia="仿宋_GB2312" w:cs="仿宋_GB2312"/>
          <w:bCs/>
          <w:kern w:val="2"/>
          <w:sz w:val="32"/>
          <w:szCs w:val="32"/>
          <w:highlight w:val="none"/>
          <w:lang w:val="en-US" w:eastAsia="zh-CN" w:bidi="ar"/>
        </w:rPr>
        <w:t>情况的</w:t>
      </w:r>
      <w:r>
        <w:rPr>
          <w:rFonts w:hint="default" w:ascii="仿宋_GB2312" w:hAnsi="Calibri" w:eastAsia="仿宋_GB2312" w:cs="仿宋_GB2312"/>
          <w:bCs/>
          <w:kern w:val="2"/>
          <w:sz w:val="32"/>
          <w:szCs w:val="32"/>
          <w:highlight w:val="none"/>
          <w:lang w:eastAsia="zh-CN" w:bidi="ar"/>
        </w:rPr>
        <w:t>单位</w:t>
      </w:r>
      <w:r>
        <w:rPr>
          <w:rFonts w:hint="default" w:ascii="仿宋_GB2312" w:hAnsi="Calibri" w:eastAsia="仿宋_GB2312" w:cs="仿宋_GB2312"/>
          <w:bCs/>
          <w:kern w:val="2"/>
          <w:sz w:val="32"/>
          <w:szCs w:val="32"/>
          <w:highlight w:val="none"/>
          <w:lang w:val="en-US" w:eastAsia="zh-CN" w:bidi="ar"/>
        </w:rPr>
        <w:t>，由工作领导小组上报基地联席</w:t>
      </w:r>
      <w:r>
        <w:rPr>
          <w:rFonts w:hint="eastAsia" w:ascii="仿宋_GB2312" w:hAnsi="Calibri" w:eastAsia="仿宋_GB2312" w:cs="仿宋_GB2312"/>
          <w:bCs/>
          <w:kern w:val="2"/>
          <w:sz w:val="32"/>
          <w:szCs w:val="32"/>
          <w:highlight w:val="none"/>
          <w:lang w:val="en-US" w:eastAsia="zh-CN" w:bidi="ar"/>
        </w:rPr>
        <w:t>共建领导小组</w:t>
      </w:r>
      <w:r>
        <w:rPr>
          <w:rFonts w:hint="default" w:ascii="仿宋_GB2312" w:hAnsi="Calibri" w:eastAsia="仿宋_GB2312" w:cs="仿宋_GB2312"/>
          <w:bCs/>
          <w:kern w:val="2"/>
          <w:sz w:val="32"/>
          <w:szCs w:val="32"/>
          <w:highlight w:val="none"/>
          <w:lang w:val="en-US" w:eastAsia="zh-CN" w:bidi="ar"/>
        </w:rPr>
        <w:t>审批。</w:t>
      </w:r>
    </w:p>
    <w:p w14:paraId="08F3FD1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Calibri" w:hAnsi="Calibri" w:eastAsia="仿宋_GB2312" w:cs="Times New Roman"/>
          <w:bCs/>
          <w:kern w:val="2"/>
          <w:sz w:val="32"/>
          <w:szCs w:val="32"/>
          <w:highlight w:val="none"/>
        </w:rPr>
      </w:pPr>
      <w:r>
        <w:rPr>
          <w:rFonts w:hint="default" w:ascii="黑体" w:hAnsi="宋体" w:eastAsia="黑体" w:cs="黑体"/>
          <w:kern w:val="2"/>
          <w:sz w:val="32"/>
          <w:szCs w:val="32"/>
          <w:highlight w:val="none"/>
          <w:lang w:val="en-US" w:eastAsia="zh-CN" w:bidi="ar"/>
        </w:rPr>
        <w:t>第</w:t>
      </w:r>
      <w:r>
        <w:rPr>
          <w:rFonts w:hint="eastAsia" w:ascii="黑体" w:hAnsi="宋体" w:eastAsia="黑体" w:cs="黑体"/>
          <w:kern w:val="2"/>
          <w:sz w:val="32"/>
          <w:szCs w:val="32"/>
          <w:highlight w:val="none"/>
          <w:lang w:val="en-US" w:eastAsia="zh" w:bidi="ar"/>
        </w:rPr>
        <w:t>四</w:t>
      </w:r>
      <w:r>
        <w:rPr>
          <w:rFonts w:hint="default" w:ascii="黑体" w:hAnsi="宋体" w:eastAsia="黑体" w:cs="黑体"/>
          <w:kern w:val="2"/>
          <w:sz w:val="32"/>
          <w:szCs w:val="32"/>
          <w:highlight w:val="none"/>
          <w:lang w:val="en-US" w:eastAsia="zh-CN" w:bidi="ar"/>
        </w:rPr>
        <w:t>章</w:t>
      </w:r>
      <w:r>
        <w:rPr>
          <w:rFonts w:hint="default" w:ascii="Calibri" w:hAnsi="Calibri" w:eastAsia="黑体" w:cs="Times New Roman"/>
          <w:kern w:val="2"/>
          <w:sz w:val="32"/>
          <w:szCs w:val="32"/>
          <w:highlight w:val="none"/>
          <w:lang w:val="en-US" w:eastAsia="zh-CN" w:bidi="ar"/>
        </w:rPr>
        <w:t xml:space="preserve">  </w:t>
      </w:r>
      <w:r>
        <w:rPr>
          <w:rFonts w:hint="default" w:ascii="黑体" w:hAnsi="宋体" w:eastAsia="黑体" w:cs="黑体"/>
          <w:kern w:val="2"/>
          <w:sz w:val="32"/>
          <w:szCs w:val="32"/>
          <w:highlight w:val="none"/>
          <w:lang w:val="en-US" w:eastAsia="zh-CN" w:bidi="ar"/>
        </w:rPr>
        <w:t>附</w:t>
      </w:r>
      <w:r>
        <w:rPr>
          <w:rFonts w:hint="default" w:ascii="Calibri" w:hAnsi="Calibri" w:eastAsia="黑体" w:cs="Times New Roman"/>
          <w:kern w:val="2"/>
          <w:sz w:val="32"/>
          <w:szCs w:val="32"/>
          <w:highlight w:val="none"/>
          <w:lang w:val="en-US" w:eastAsia="zh-CN" w:bidi="ar"/>
        </w:rPr>
        <w:t xml:space="preserve">  </w:t>
      </w:r>
      <w:r>
        <w:rPr>
          <w:rFonts w:hint="default" w:ascii="黑体" w:hAnsi="宋体" w:eastAsia="黑体" w:cs="黑体"/>
          <w:kern w:val="2"/>
          <w:sz w:val="32"/>
          <w:szCs w:val="32"/>
          <w:highlight w:val="none"/>
          <w:lang w:val="en-US" w:eastAsia="zh-CN" w:bidi="ar"/>
        </w:rPr>
        <w:t>则</w:t>
      </w:r>
    </w:p>
    <w:p w14:paraId="35A6ADA3">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仿宋_GB2312" w:hAnsi="Calibri" w:eastAsia="仿宋_GB2312" w:cs="仿宋_GB2312"/>
          <w:bCs/>
          <w:kern w:val="2"/>
          <w:sz w:val="32"/>
          <w:szCs w:val="32"/>
          <w:highlight w:val="none"/>
          <w:lang w:eastAsia="zh-CN" w:bidi="ar"/>
        </w:rPr>
      </w:pPr>
      <w:r>
        <w:rPr>
          <w:rFonts w:hint="default" w:ascii="仿宋_GB2312" w:hAnsi="Calibri" w:eastAsia="仿宋_GB2312" w:cs="仿宋_GB2312"/>
          <w:b/>
          <w:bCs w:val="0"/>
          <w:kern w:val="2"/>
          <w:sz w:val="32"/>
          <w:szCs w:val="32"/>
          <w:highlight w:val="none"/>
          <w:lang w:val="en-US" w:eastAsia="zh-CN" w:bidi="ar"/>
        </w:rPr>
        <w:t>第二十六条</w:t>
      </w:r>
      <w:r>
        <w:rPr>
          <w:rFonts w:hint="default" w:ascii="Calibri" w:hAnsi="Calibri" w:eastAsia="仿宋_GB2312" w:cs="Times New Roman"/>
          <w:bCs/>
          <w:kern w:val="2"/>
          <w:sz w:val="32"/>
          <w:szCs w:val="32"/>
          <w:highlight w:val="none"/>
          <w:lang w:val="en-US" w:eastAsia="zh-CN" w:bidi="ar"/>
        </w:rPr>
        <w:t xml:space="preserve"> </w:t>
      </w:r>
      <w:r>
        <w:rPr>
          <w:rFonts w:hint="default" w:ascii="仿宋_GB2312" w:hAnsi="Calibri" w:eastAsia="仿宋_GB2312" w:cs="仿宋_GB2312"/>
          <w:bCs/>
          <w:kern w:val="2"/>
          <w:sz w:val="32"/>
          <w:szCs w:val="32"/>
          <w:highlight w:val="none"/>
          <w:lang w:val="en-US" w:eastAsia="zh-CN" w:bidi="ar"/>
        </w:rPr>
        <w:t>本办法自</w:t>
      </w:r>
      <w:r>
        <w:rPr>
          <w:rFonts w:hint="default" w:ascii="Times New Roman" w:hAnsi="Times New Roman" w:eastAsia="仿宋_GB2312" w:cs="Calibri"/>
          <w:bCs/>
          <w:kern w:val="2"/>
          <w:sz w:val="32"/>
          <w:szCs w:val="32"/>
          <w:highlight w:val="none"/>
          <w:lang w:val="en-US" w:eastAsia="zh-CN" w:bidi="ar"/>
        </w:rPr>
        <w:t>202</w:t>
      </w:r>
      <w:r>
        <w:rPr>
          <w:rFonts w:hint="eastAsia" w:ascii="Times New Roman" w:hAnsi="Times New Roman" w:eastAsia="仿宋_GB2312" w:cs="Calibri"/>
          <w:bCs/>
          <w:kern w:val="2"/>
          <w:sz w:val="32"/>
          <w:szCs w:val="32"/>
          <w:highlight w:val="none"/>
          <w:lang w:val="en-US" w:eastAsia="zh" w:bidi="ar"/>
        </w:rPr>
        <w:t>5</w:t>
      </w:r>
      <w:r>
        <w:rPr>
          <w:rFonts w:hint="default" w:ascii="仿宋_GB2312" w:hAnsi="Calibri" w:eastAsia="仿宋_GB2312" w:cs="仿宋_GB2312"/>
          <w:bCs/>
          <w:kern w:val="2"/>
          <w:sz w:val="32"/>
          <w:szCs w:val="32"/>
          <w:highlight w:val="none"/>
          <w:lang w:val="en-US" w:eastAsia="zh-CN" w:bidi="ar"/>
        </w:rPr>
        <w:t>年</w:t>
      </w:r>
      <w:r>
        <w:rPr>
          <w:rFonts w:hint="default" w:ascii="Times New Roman" w:hAnsi="Times New Roman" w:eastAsia="仿宋_GB2312" w:cs="仿宋_GB2312"/>
          <w:bCs/>
          <w:kern w:val="2"/>
          <w:sz w:val="32"/>
          <w:szCs w:val="32"/>
          <w:highlight w:val="none"/>
          <w:lang w:eastAsia="zh-CN" w:bidi="ar"/>
        </w:rPr>
        <w:t>1</w:t>
      </w:r>
      <w:r>
        <w:rPr>
          <w:rFonts w:hint="default" w:ascii="仿宋_GB2312" w:hAnsi="Calibri" w:eastAsia="仿宋_GB2312" w:cs="仿宋_GB2312"/>
          <w:bCs/>
          <w:kern w:val="2"/>
          <w:sz w:val="32"/>
          <w:szCs w:val="32"/>
          <w:highlight w:val="none"/>
          <w:lang w:val="en-US" w:eastAsia="zh-CN" w:bidi="ar"/>
        </w:rPr>
        <w:t>月</w:t>
      </w:r>
      <w:r>
        <w:rPr>
          <w:rFonts w:hint="default" w:ascii="Times New Roman" w:hAnsi="Times New Roman" w:eastAsia="仿宋_GB2312" w:cs="仿宋_GB2312"/>
          <w:bCs/>
          <w:kern w:val="2"/>
          <w:sz w:val="32"/>
          <w:szCs w:val="32"/>
          <w:highlight w:val="none"/>
          <w:lang w:eastAsia="zh-CN" w:bidi="ar"/>
        </w:rPr>
        <w:t>1</w:t>
      </w:r>
      <w:r>
        <w:rPr>
          <w:rFonts w:hint="default" w:ascii="仿宋_GB2312" w:hAnsi="Calibri" w:eastAsia="仿宋_GB2312" w:cs="仿宋_GB2312"/>
          <w:bCs/>
          <w:kern w:val="2"/>
          <w:sz w:val="32"/>
          <w:szCs w:val="32"/>
          <w:highlight w:val="none"/>
          <w:lang w:val="en-US" w:eastAsia="zh-CN" w:bidi="ar"/>
        </w:rPr>
        <w:t>日起施行，有效期</w:t>
      </w:r>
      <w:r>
        <w:rPr>
          <w:rFonts w:hint="default" w:ascii="Times New Roman" w:hAnsi="Times New Roman" w:eastAsia="仿宋_GB2312" w:cs="Calibri"/>
          <w:bCs/>
          <w:kern w:val="2"/>
          <w:sz w:val="32"/>
          <w:szCs w:val="32"/>
          <w:highlight w:val="none"/>
          <w:lang w:val="en-US" w:eastAsia="zh-CN" w:bidi="ar"/>
        </w:rPr>
        <w:t>3</w:t>
      </w:r>
      <w:r>
        <w:rPr>
          <w:rFonts w:hint="default" w:ascii="仿宋_GB2312" w:hAnsi="Calibri" w:eastAsia="仿宋_GB2312" w:cs="仿宋_GB2312"/>
          <w:bCs/>
          <w:kern w:val="2"/>
          <w:sz w:val="32"/>
          <w:szCs w:val="32"/>
          <w:highlight w:val="none"/>
          <w:lang w:val="en-US" w:eastAsia="zh-CN" w:bidi="ar"/>
        </w:rPr>
        <w:t>年。</w:t>
      </w:r>
      <w:r>
        <w:rPr>
          <w:rFonts w:hint="default" w:ascii="仿宋_GB2312" w:hAnsi="Calibri" w:eastAsia="仿宋_GB2312" w:cs="仿宋_GB2312"/>
          <w:bCs/>
          <w:kern w:val="2"/>
          <w:sz w:val="32"/>
          <w:szCs w:val="32"/>
          <w:highlight w:val="none"/>
          <w:lang w:eastAsia="zh-CN" w:bidi="ar"/>
        </w:rPr>
        <w:t>本规章制度解释权归</w:t>
      </w:r>
      <w:r>
        <w:rPr>
          <w:rFonts w:hint="default" w:ascii="仿宋_GB2312" w:hAnsi="Times New Roman" w:eastAsia="仿宋_GB2312" w:cs="仿宋_GB2312"/>
          <w:bCs/>
          <w:kern w:val="2"/>
          <w:sz w:val="32"/>
          <w:szCs w:val="32"/>
          <w:highlight w:val="none"/>
          <w:lang w:val="en-US" w:eastAsia="zh-CN" w:bidi="ar"/>
        </w:rPr>
        <w:t>（长沙）</w:t>
      </w:r>
      <w:r>
        <w:rPr>
          <w:rFonts w:hint="default" w:ascii="仿宋_GB2312" w:hAnsi="Times New Roman" w:eastAsia="仿宋_GB2312" w:cs="仿宋_GB2312"/>
          <w:bCs/>
          <w:kern w:val="2"/>
          <w:sz w:val="32"/>
          <w:szCs w:val="32"/>
          <w:highlight w:val="none"/>
          <w:lang w:eastAsia="zh-CN" w:bidi="ar"/>
        </w:rPr>
        <w:t>中非技术性</w:t>
      </w:r>
      <w:r>
        <w:rPr>
          <w:rFonts w:hint="default" w:ascii="仿宋_GB2312" w:hAnsi="Times New Roman" w:eastAsia="仿宋_GB2312" w:cs="仿宋_GB2312"/>
          <w:bCs/>
          <w:kern w:val="2"/>
          <w:sz w:val="32"/>
          <w:szCs w:val="32"/>
          <w:highlight w:val="none"/>
          <w:lang w:val="en-US" w:eastAsia="zh-CN" w:bidi="ar"/>
        </w:rPr>
        <w:t>贸易措施研究评议基地</w:t>
      </w:r>
      <w:r>
        <w:rPr>
          <w:rFonts w:hint="default" w:ascii="仿宋_GB2312" w:hAnsi="Calibri" w:eastAsia="仿宋_GB2312" w:cs="仿宋_GB2312"/>
          <w:bCs/>
          <w:kern w:val="2"/>
          <w:sz w:val="32"/>
          <w:szCs w:val="32"/>
          <w:highlight w:val="none"/>
          <w:lang w:eastAsia="zh-CN" w:bidi="ar"/>
        </w:rPr>
        <w:t>。</w:t>
      </w:r>
    </w:p>
    <w:p w14:paraId="7A6AA03B">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Calibri" w:eastAsia="仿宋_GB2312" w:cs="仿宋_GB2312"/>
          <w:bCs/>
          <w:kern w:val="2"/>
          <w:sz w:val="32"/>
          <w:szCs w:val="32"/>
          <w:highlight w:val="none"/>
          <w:lang w:eastAsia="zh-CN" w:bidi="ar"/>
        </w:rPr>
      </w:pPr>
    </w:p>
    <w:p w14:paraId="7A14158C">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Calibri" w:eastAsia="仿宋_GB2312" w:cs="仿宋_GB2312"/>
          <w:bCs/>
          <w:kern w:val="2"/>
          <w:sz w:val="32"/>
          <w:szCs w:val="32"/>
          <w:highlight w:val="none"/>
          <w:lang w:eastAsia="zh-CN" w:bidi="ar"/>
        </w:rPr>
      </w:pPr>
    </w:p>
    <w:p w14:paraId="7D185CF6">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Calibri" w:eastAsia="仿宋_GB2312" w:cs="仿宋_GB2312"/>
          <w:bCs/>
          <w:kern w:val="2"/>
          <w:sz w:val="32"/>
          <w:szCs w:val="32"/>
          <w:highlight w:val="none"/>
          <w:lang w:eastAsia="zh-CN" w:bidi="ar"/>
        </w:rPr>
      </w:pPr>
    </w:p>
    <w:p w14:paraId="49940015">
      <w:pPr>
        <w:keepNext w:val="0"/>
        <w:keepLines w:val="0"/>
        <w:widowControl w:val="0"/>
        <w:suppressLineNumbers w:val="0"/>
        <w:adjustRightInd w:val="0"/>
        <w:snapToGrid w:val="0"/>
        <w:spacing w:before="0" w:beforeAutospacing="0" w:after="0" w:afterAutospacing="0" w:line="560" w:lineRule="exact"/>
        <w:ind w:right="0"/>
        <w:jc w:val="both"/>
        <w:rPr>
          <w:rFonts w:hint="default" w:ascii="仿宋_GB2312" w:hAnsi="Calibri" w:eastAsia="仿宋_GB2312" w:cs="仿宋_GB2312"/>
          <w:bCs/>
          <w:kern w:val="2"/>
          <w:sz w:val="32"/>
          <w:szCs w:val="32"/>
          <w:highlight w:val="none"/>
          <w:lang w:eastAsia="zh-CN" w:bidi="ar"/>
        </w:rPr>
      </w:pPr>
    </w:p>
    <w:p w14:paraId="1B90E051">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仿宋_GB2312" w:hAnsi="Calibri" w:eastAsia="仿宋_GB2312" w:cs="仿宋_GB2312"/>
          <w:bCs/>
          <w:kern w:val="2"/>
          <w:sz w:val="32"/>
          <w:szCs w:val="32"/>
          <w:highlight w:val="none"/>
          <w:lang w:eastAsia="zh-CN" w:bidi="ar"/>
        </w:rPr>
      </w:pPr>
    </w:p>
    <w:p w14:paraId="795598F4">
      <w:pPr>
        <w:keepNext w:val="0"/>
        <w:keepLines w:val="0"/>
        <w:widowControl w:val="0"/>
        <w:suppressLineNumbers w:val="0"/>
        <w:adjustRightInd w:val="0"/>
        <w:snapToGrid w:val="0"/>
        <w:spacing w:before="0" w:beforeAutospacing="0" w:after="0" w:afterAutospacing="0" w:line="560" w:lineRule="exact"/>
        <w:ind w:right="0"/>
        <w:jc w:val="both"/>
        <w:rPr>
          <w:rFonts w:hint="default" w:ascii="仿宋_GB2312" w:hAnsi="Calibri" w:eastAsia="仿宋_GB2312" w:cs="仿宋_GB2312"/>
          <w:bCs/>
          <w:kern w:val="2"/>
          <w:sz w:val="32"/>
          <w:szCs w:val="32"/>
          <w:highlight w:val="none"/>
          <w:lang w:eastAsia="zh-CN" w:bidi="ar"/>
        </w:rPr>
      </w:pPr>
    </w:p>
    <w:p w14:paraId="6F9EA862">
      <w:pPr>
        <w:keepNext w:val="0"/>
        <w:keepLines w:val="0"/>
        <w:widowControl w:val="0"/>
        <w:suppressLineNumbers w:val="0"/>
        <w:adjustRightInd w:val="0"/>
        <w:snapToGrid w:val="0"/>
        <w:spacing w:before="0" w:beforeAutospacing="0" w:after="0" w:afterAutospacing="0" w:line="560" w:lineRule="exact"/>
        <w:ind w:right="0"/>
        <w:jc w:val="both"/>
        <w:rPr>
          <w:rFonts w:hint="default" w:ascii="仿宋_GB2312" w:hAnsi="Calibri" w:eastAsia="仿宋_GB2312" w:cs="仿宋_GB2312"/>
          <w:bCs/>
          <w:kern w:val="2"/>
          <w:sz w:val="32"/>
          <w:szCs w:val="32"/>
          <w:highlight w:val="none"/>
          <w:lang w:eastAsia="zh-CN" w:bidi="ar"/>
        </w:rPr>
      </w:pPr>
    </w:p>
    <w:p w14:paraId="7BA45FE1">
      <w:pPr>
        <w:pStyle w:val="9"/>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bCs/>
          <w:kern w:val="2"/>
          <w:sz w:val="32"/>
          <w:szCs w:val="32"/>
          <w:highlight w:val="none"/>
        </w:rPr>
      </w:pPr>
      <w:r>
        <w:rPr>
          <w:rFonts w:hint="default" w:ascii="Calibri" w:hAnsi="Calibri" w:eastAsia="仿宋_GB2312" w:cs="Calibri"/>
          <w:spacing w:val="-40"/>
          <w:kern w:val="2"/>
          <w:sz w:val="21"/>
          <w:szCs w:val="21"/>
          <w:highlight w:val="none"/>
        </w:rPr>
        <w:t>———————————————————————————————————————</w:t>
      </w:r>
      <w:r>
        <w:rPr>
          <w:rFonts w:hint="default" w:ascii="Calibri" w:hAnsi="Calibri" w:eastAsia="仿宋_GB2312" w:cs="Calibri"/>
          <w:spacing w:val="-40"/>
          <w:kern w:val="2"/>
          <w:sz w:val="21"/>
          <w:szCs w:val="21"/>
          <w:highlight w:val="none"/>
          <w:lang w:val="en-US" w:eastAsia="zh-CN" w:bidi="ar"/>
        </w:rPr>
        <w:t>——————</w:t>
      </w:r>
      <w:r>
        <w:rPr>
          <w:rFonts w:hint="default" w:ascii="Calibri" w:hAnsi="Calibri" w:eastAsia="仿宋_GB2312" w:cs="Calibri"/>
          <w:spacing w:val="-40"/>
          <w:kern w:val="2"/>
          <w:sz w:val="21"/>
          <w:szCs w:val="21"/>
          <w:highlight w:val="none"/>
        </w:rPr>
        <w:t>——————————————</w:t>
      </w:r>
      <w:r>
        <w:rPr>
          <w:rFonts w:hint="default" w:ascii="仿宋_GB2312" w:hAnsi="Times New Roman" w:eastAsia="仿宋_GB2312" w:cs="仿宋_GB2312"/>
          <w:bCs/>
          <w:spacing w:val="1"/>
          <w:w w:val="96"/>
          <w:kern w:val="0"/>
          <w:sz w:val="32"/>
          <w:szCs w:val="32"/>
          <w:highlight w:val="none"/>
          <w:fitText w:val="8640" w:id="1647384169"/>
          <w:lang w:val="en-US" w:eastAsia="zh-CN" w:bidi="ar"/>
        </w:rPr>
        <w:t>（长沙）</w:t>
      </w:r>
      <w:r>
        <w:rPr>
          <w:rFonts w:hint="default" w:ascii="仿宋_GB2312" w:hAnsi="Times New Roman" w:eastAsia="仿宋_GB2312" w:cs="仿宋_GB2312"/>
          <w:bCs/>
          <w:spacing w:val="1"/>
          <w:w w:val="96"/>
          <w:kern w:val="0"/>
          <w:sz w:val="32"/>
          <w:szCs w:val="32"/>
          <w:highlight w:val="none"/>
          <w:fitText w:val="8640" w:id="1647384169"/>
          <w:lang w:eastAsia="zh-CN" w:bidi="ar"/>
        </w:rPr>
        <w:t>中非技术性</w:t>
      </w:r>
      <w:r>
        <w:rPr>
          <w:rFonts w:hint="default" w:ascii="仿宋_GB2312" w:hAnsi="Times New Roman" w:eastAsia="仿宋_GB2312" w:cs="仿宋_GB2312"/>
          <w:bCs/>
          <w:spacing w:val="1"/>
          <w:w w:val="96"/>
          <w:kern w:val="0"/>
          <w:sz w:val="32"/>
          <w:szCs w:val="32"/>
          <w:highlight w:val="none"/>
          <w:fitText w:val="8640" w:id="1647384169"/>
          <w:lang w:val="en-US" w:eastAsia="zh-CN" w:bidi="ar"/>
        </w:rPr>
        <w:t>贸易措施研究评议基地</w:t>
      </w:r>
      <w:r>
        <w:rPr>
          <w:rFonts w:hint="eastAsia" w:ascii="Times New Roman" w:hAnsi="Times New Roman" w:eastAsia="仿宋_GB2312" w:cs="Times New Roman"/>
          <w:bCs/>
          <w:spacing w:val="1"/>
          <w:w w:val="96"/>
          <w:kern w:val="0"/>
          <w:sz w:val="32"/>
          <w:szCs w:val="32"/>
          <w:highlight w:val="none"/>
          <w:fitText w:val="8640" w:id="1647384169"/>
          <w:lang w:val="en-US" w:eastAsia="zh-CN" w:bidi="ar"/>
        </w:rPr>
        <w:t>2025</w:t>
      </w:r>
      <w:r>
        <w:rPr>
          <w:rFonts w:hint="default" w:ascii="仿宋_GB2312" w:hAnsi="Times New Roman" w:eastAsia="仿宋_GB2312" w:cs="仿宋_GB2312"/>
          <w:bCs/>
          <w:spacing w:val="1"/>
          <w:w w:val="96"/>
          <w:kern w:val="0"/>
          <w:sz w:val="32"/>
          <w:szCs w:val="32"/>
          <w:highlight w:val="none"/>
          <w:fitText w:val="8640" w:id="1647384169"/>
          <w:lang w:val="en-US" w:eastAsia="zh-CN" w:bidi="ar"/>
        </w:rPr>
        <w:t>年</w:t>
      </w:r>
      <w:r>
        <w:rPr>
          <w:rFonts w:hint="default" w:ascii="Times New Roman" w:hAnsi="Times New Roman" w:eastAsia="仿宋_GB2312" w:cs="仿宋_GB2312"/>
          <w:bCs/>
          <w:spacing w:val="1"/>
          <w:w w:val="96"/>
          <w:kern w:val="0"/>
          <w:sz w:val="32"/>
          <w:szCs w:val="32"/>
          <w:highlight w:val="none"/>
          <w:fitText w:val="8640" w:id="1647384169"/>
          <w:lang w:eastAsia="zh-CN" w:bidi="ar"/>
        </w:rPr>
        <w:t>1</w:t>
      </w:r>
      <w:r>
        <w:rPr>
          <w:rFonts w:hint="default" w:ascii="仿宋_GB2312" w:hAnsi="Times New Roman" w:eastAsia="仿宋_GB2312" w:cs="仿宋_GB2312"/>
          <w:bCs/>
          <w:spacing w:val="1"/>
          <w:w w:val="96"/>
          <w:kern w:val="0"/>
          <w:sz w:val="32"/>
          <w:szCs w:val="32"/>
          <w:highlight w:val="none"/>
          <w:fitText w:val="8640" w:id="1647384169"/>
          <w:lang w:val="en-US" w:eastAsia="zh-CN" w:bidi="ar"/>
        </w:rPr>
        <w:t>月</w:t>
      </w:r>
      <w:r>
        <w:rPr>
          <w:rFonts w:hint="eastAsia" w:ascii="仿宋_GB2312" w:hAnsi="Times New Roman" w:eastAsia="仿宋_GB2312" w:cs="仿宋_GB2312"/>
          <w:bCs/>
          <w:spacing w:val="1"/>
          <w:w w:val="96"/>
          <w:kern w:val="0"/>
          <w:sz w:val="32"/>
          <w:szCs w:val="32"/>
          <w:highlight w:val="none"/>
          <w:fitText w:val="8640" w:id="1647384169"/>
          <w:lang w:val="en-US" w:eastAsia="zh-CN" w:bidi="ar"/>
        </w:rPr>
        <w:t>10</w:t>
      </w:r>
      <w:r>
        <w:rPr>
          <w:rFonts w:hint="default" w:ascii="仿宋_GB2312" w:hAnsi="Times New Roman" w:eastAsia="仿宋_GB2312" w:cs="仿宋_GB2312"/>
          <w:bCs/>
          <w:spacing w:val="1"/>
          <w:w w:val="96"/>
          <w:kern w:val="0"/>
          <w:sz w:val="32"/>
          <w:szCs w:val="32"/>
          <w:highlight w:val="none"/>
          <w:fitText w:val="8640" w:id="1647384169"/>
          <w:lang w:val="en-US" w:eastAsia="zh-CN" w:bidi="ar"/>
        </w:rPr>
        <w:t>日</w:t>
      </w:r>
      <w:r>
        <w:rPr>
          <w:rFonts w:hint="default" w:ascii="仿宋_GB2312" w:hAnsi="Times New Roman" w:eastAsia="仿宋_GB2312" w:cs="仿宋_GB2312"/>
          <w:bCs/>
          <w:spacing w:val="15"/>
          <w:w w:val="96"/>
          <w:kern w:val="0"/>
          <w:sz w:val="32"/>
          <w:szCs w:val="32"/>
          <w:highlight w:val="none"/>
          <w:fitText w:val="8640" w:id="1647384169"/>
          <w:lang w:val="en-US" w:eastAsia="zh-CN" w:bidi="ar"/>
        </w:rPr>
        <w:t>印</w:t>
      </w:r>
    </w:p>
    <w:p w14:paraId="76313CC6">
      <w:pPr>
        <w:keepNext w:val="0"/>
        <w:keepLines w:val="0"/>
        <w:widowControl w:val="0"/>
        <w:suppressLineNumbers w:val="0"/>
        <w:spacing w:before="0" w:beforeAutospacing="0" w:after="0" w:afterAutospacing="0" w:line="560" w:lineRule="exact"/>
        <w:ind w:left="0" w:right="0"/>
        <w:jc w:val="both"/>
        <w:rPr>
          <w:rFonts w:hint="default"/>
          <w:highlight w:val="none"/>
          <w:lang w:eastAsia="zh-CN"/>
        </w:rPr>
      </w:pPr>
      <w:r>
        <w:rPr>
          <w:rFonts w:hint="default" w:ascii="Calibri" w:hAnsi="Calibri" w:eastAsia="仿宋_GB2312" w:cs="Calibri"/>
          <w:spacing w:val="-40"/>
          <w:kern w:val="2"/>
          <w:sz w:val="21"/>
          <w:szCs w:val="21"/>
          <w:highlight w:val="none"/>
          <w:lang w:val="en-US" w:eastAsia="zh-CN" w:bidi="ar"/>
        </w:rPr>
        <w:t>———————————————————————————————————————————————————————————</w:t>
      </w:r>
    </w:p>
    <w:p w14:paraId="7F878816">
      <w:pPr>
        <w:rPr>
          <w:rFonts w:hint="default" w:eastAsia="宋体"/>
          <w:lang w:val="en-US" w:eastAsia="zh-CN"/>
        </w:rPr>
      </w:pPr>
      <w:bookmarkStart w:id="0" w:name="_GoBack"/>
      <w:bookmarkEnd w:id="0"/>
    </w:p>
    <w:sectPr>
      <w:headerReference r:id="rId3" w:type="default"/>
      <w:footerReference r:id="rId4" w:type="default"/>
      <w:pgSz w:w="11906" w:h="16838"/>
      <w:pgMar w:top="2098" w:right="1418"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03" w:usb1="288F0000" w:usb2="0000000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3743A">
    <w:pPr>
      <w:pStyle w:val="3"/>
      <w:ind w:left="-359" w:leftChars="-17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4BEE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C4BEE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7379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F5608"/>
    <w:multiLevelType w:val="multilevel"/>
    <w:tmpl w:val="37DF5608"/>
    <w:lvl w:ilvl="0" w:tentative="0">
      <w:start w:val="1"/>
      <w:numFmt w:val="chineseCounting"/>
      <w:suff w:val="nothing"/>
      <w:lvlText w:val="（%1）"/>
      <w:lvlJc w:val="left"/>
      <w:pPr>
        <w:ind w:left="0" w:leftChars="0" w:firstLine="420" w:firstLineChars="0"/>
      </w:pPr>
      <w:rPr>
        <w:rFonts w:hint="eastAsia"/>
      </w:rPr>
    </w:lvl>
    <w:lvl w:ilvl="1" w:tentative="0">
      <w:start w:val="1"/>
      <w:numFmt w:val="decimal"/>
      <w:suff w:val="nothing"/>
      <w:lvlText w:val="%2．"/>
      <w:lvlJc w:val="left"/>
      <w:pPr>
        <w:ind w:left="0" w:leftChars="0" w:firstLine="420" w:firstLineChars="0"/>
      </w:pPr>
      <w:rPr>
        <w:rFonts w:hint="eastAsia"/>
      </w:rPr>
    </w:lvl>
    <w:lvl w:ilvl="2" w:tentative="0">
      <w:start w:val="1"/>
      <w:numFmt w:val="decimal"/>
      <w:suff w:val="nothing"/>
      <w:lvlText w:val="（%3）"/>
      <w:lvlJc w:val="left"/>
      <w:pPr>
        <w:ind w:left="0" w:leftChars="0" w:firstLine="420" w:firstLineChars="0"/>
      </w:pPr>
      <w:rPr>
        <w:rFonts w:hint="eastAsia"/>
      </w:rPr>
    </w:lvl>
    <w:lvl w:ilvl="3" w:tentative="0">
      <w:start w:val="1"/>
      <w:numFmt w:val="decimalEnclosedCircleChinese"/>
      <w:suff w:val="nothing"/>
      <w:lvlText w:val="%4"/>
      <w:lvlJc w:val="left"/>
      <w:pPr>
        <w:ind w:left="0" w:leftChars="0" w:firstLine="420" w:firstLineChars="0"/>
      </w:pPr>
      <w:rPr>
        <w:rFonts w:hint="eastAsia"/>
      </w:rPr>
    </w:lvl>
    <w:lvl w:ilvl="4" w:tentative="0">
      <w:start w:val="1"/>
      <w:numFmt w:val="decimal"/>
      <w:suff w:val="nothing"/>
      <w:lvlText w:val="%5）"/>
      <w:lvlJc w:val="left"/>
      <w:pPr>
        <w:ind w:left="0" w:leftChars="0" w:firstLine="420" w:firstLineChars="0"/>
      </w:pPr>
      <w:rPr>
        <w:rFonts w:hint="eastAsia"/>
      </w:rPr>
    </w:lvl>
    <w:lvl w:ilvl="5" w:tentative="0">
      <w:start w:val="1"/>
      <w:numFmt w:val="lowerLetter"/>
      <w:suff w:val="nothing"/>
      <w:lvlText w:val="%6．"/>
      <w:lvlJc w:val="left"/>
      <w:pPr>
        <w:ind w:left="0" w:leftChars="0" w:firstLine="420" w:firstLineChars="0"/>
      </w:pPr>
      <w:rPr>
        <w:rFonts w:hint="eastAsia"/>
      </w:rPr>
    </w:lvl>
    <w:lvl w:ilvl="6" w:tentative="0">
      <w:start w:val="1"/>
      <w:numFmt w:val="lowerLetter"/>
      <w:suff w:val="nothing"/>
      <w:lvlText w:val="%7）"/>
      <w:lvlJc w:val="left"/>
      <w:pPr>
        <w:ind w:left="0" w:leftChars="0" w:firstLine="420" w:firstLineChars="0"/>
      </w:pPr>
      <w:rPr>
        <w:rFonts w:hint="eastAsia"/>
      </w:rPr>
    </w:lvl>
    <w:lvl w:ilvl="7" w:tentative="0">
      <w:start w:val="1"/>
      <w:numFmt w:val="lowerRoman"/>
      <w:suff w:val="nothing"/>
      <w:lvlText w:val="%8．"/>
      <w:lvlJc w:val="left"/>
      <w:pPr>
        <w:ind w:left="0" w:leftChars="0" w:firstLine="420" w:firstLineChars="0"/>
      </w:pPr>
      <w:rPr>
        <w:rFonts w:hint="eastAsia"/>
      </w:rPr>
    </w:lvl>
    <w:lvl w:ilvl="8" w:tentative="0">
      <w:start w:val="1"/>
      <w:numFmt w:val="lowerRoman"/>
      <w:suff w:val="nothing"/>
      <w:lvlText w:val="%9）"/>
      <w:lvlJc w:val="left"/>
      <w:pPr>
        <w:ind w:left="0" w:leftChars="0" w:firstLine="4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B3E7A69"/>
    <w:rsid w:val="11E67AF0"/>
    <w:rsid w:val="138D071E"/>
    <w:rsid w:val="1DE02B0B"/>
    <w:rsid w:val="1F242046"/>
    <w:rsid w:val="222F7A69"/>
    <w:rsid w:val="304641F7"/>
    <w:rsid w:val="320D5C1F"/>
    <w:rsid w:val="4647746C"/>
    <w:rsid w:val="46EE47C2"/>
    <w:rsid w:val="518112A1"/>
    <w:rsid w:val="596F42D5"/>
    <w:rsid w:val="5D975399"/>
    <w:rsid w:val="65D75707"/>
    <w:rsid w:val="69C67F6C"/>
    <w:rsid w:val="69F04FE9"/>
    <w:rsid w:val="765C2F4E"/>
    <w:rsid w:val="76F8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paragraph" w:customStyle="1" w:styleId="9">
    <w:name w:val="EndnoteText"/>
    <w:basedOn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3200</Words>
  <Characters>3380</Characters>
  <Lines>0</Lines>
  <Paragraphs>0</Paragraphs>
  <TotalTime>13</TotalTime>
  <ScaleCrop>false</ScaleCrop>
  <LinksUpToDate>false</LinksUpToDate>
  <CharactersWithSpaces>3601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2024-12-09T07:05:00Z</dcterms:created>
  <dc:creator>97280</dc:creator>
  <cp:lastModifiedBy>黄冰儿</cp:lastModifiedBy>
  <dcterms:modified xsi:type="dcterms:W3CDTF">2025-01-13T01:49:45Z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336AAA0B20D549F38EEA8470AF2234F8_13</vt:lpwstr>
  </property>
  <property fmtid="{D5CDD505-2E9C-101B-9397-08002B2CF9AE}" pid="4" name="KSOTemplateDocerSaveRecord">
    <vt:lpwstr>eyJoZGlkIjoiMzEwNTM5NzYwMDRjMzkwZTVkZjY2ODkwMGIxNGU0OTUiLCJ1c2VySWQiOiIxNDk4MTE2OTY1In0=</vt:lpwstr>
  </property>
</Properties>
</file>