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060BA3C" w14:textId="77777777">
      <w:pPr>
        <w:pStyle w:val="Title"/>
        <w:rPr>
          <w:caps w:val="0"/>
          <w:kern w:val="0"/>
        </w:rPr>
      </w:pPr>
      <w:r w:rsidRPr="002F6A28">
        <w:rPr>
          <w:caps w:val="0"/>
          <w:kern w:val="0"/>
        </w:rPr>
        <w:t>NOTIFICATION</w:t>
      </w:r>
    </w:p>
    <w:p w:rsidR="009239F7" w:rsidRPr="002F6A28" w:rsidP="002F6A28" w14:paraId="09D56A9D" w14:textId="77777777">
      <w:pPr>
        <w:jc w:val="center"/>
      </w:pPr>
      <w:r w:rsidRPr="002F6A28">
        <w:t>The following notification is being circulated in accordance with Article 10.6</w:t>
      </w:r>
    </w:p>
    <w:p w:rsidR="009239F7" w:rsidRPr="002F6A28" w:rsidP="002F6A28" w14:paraId="5B67C234"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E7DDAB2" w14:textId="77777777" w:rsidTr="00DB13FE">
        <w:tblPrEx>
          <w:tblW w:w="5000" w:type="pct"/>
          <w:tblLayout w:type="fixed"/>
          <w:tblLook w:val="0000"/>
        </w:tblPrEx>
        <w:tc>
          <w:tcPr>
            <w:tcW w:w="607" w:type="dxa"/>
            <w:tcBorders>
              <w:top w:val="double" w:sz="4" w:space="0" w:color="auto"/>
            </w:tcBorders>
          </w:tcPr>
          <w:p w:rsidR="00F85C99" w:rsidRPr="002F6A28" w:rsidP="002F6A28" w14:paraId="3692356F"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218B66C" w14:textId="77777777">
            <w:pPr>
              <w:spacing w:before="120" w:after="120"/>
            </w:pPr>
            <w:r w:rsidRPr="002F6A28">
              <w:rPr>
                <w:b/>
              </w:rPr>
              <w:t>Notifying Member:</w:t>
            </w:r>
            <w:r w:rsidRPr="00C92678" w:rsidR="00EE3A11">
              <w:t xml:space="preserve"> </w:t>
            </w:r>
            <w:r w:rsidRPr="00C92678" w:rsidR="00EE3A11">
              <w:rPr>
                <w:u w:val="single"/>
              </w:rPr>
              <w:t>SOUTH AFRICA</w:t>
            </w:r>
          </w:p>
          <w:p w:rsidR="00F85C99" w:rsidRPr="002F6A28" w:rsidP="002F6A28" w14:paraId="291B1192"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ED773B7" w14:textId="77777777" w:rsidTr="00DB13FE">
        <w:tblPrEx>
          <w:tblW w:w="5000" w:type="pct"/>
          <w:tblLayout w:type="fixed"/>
          <w:tblLook w:val="0000"/>
        </w:tblPrEx>
        <w:tc>
          <w:tcPr>
            <w:tcW w:w="607" w:type="dxa"/>
          </w:tcPr>
          <w:p w:rsidR="00F85C99" w:rsidRPr="002F6A28" w:rsidP="002F6A28" w14:paraId="0D3B8B2D" w14:textId="77777777">
            <w:pPr>
              <w:spacing w:before="120" w:after="120"/>
              <w:jc w:val="left"/>
            </w:pPr>
            <w:r w:rsidRPr="002F6A28">
              <w:rPr>
                <w:b/>
              </w:rPr>
              <w:t>2.</w:t>
            </w:r>
          </w:p>
        </w:tc>
        <w:tc>
          <w:tcPr>
            <w:tcW w:w="8373" w:type="dxa"/>
          </w:tcPr>
          <w:p w:rsidR="00F85C99" w:rsidRPr="002F6A28" w:rsidP="000C3B6C" w14:paraId="4056ECC7" w14:textId="77777777">
            <w:pPr>
              <w:spacing w:before="120" w:after="120"/>
            </w:pPr>
            <w:r w:rsidRPr="002F6A28">
              <w:rPr>
                <w:b/>
              </w:rPr>
              <w:t>Agency responsible:</w:t>
            </w:r>
            <w:r w:rsidRPr="00C379C8" w:rsidR="00EE3A11">
              <w:t xml:space="preserve"> </w:t>
            </w:r>
          </w:p>
          <w:p w:rsidR="00EE3A11" w:rsidRPr="00C379C8" w:rsidP="000C3B6C" w14:paraId="61C6674E" w14:textId="77777777">
            <w:r w:rsidRPr="00C379C8">
              <w:t>The National Regulator for Compulsory Specifications (NRCS)</w:t>
            </w:r>
          </w:p>
          <w:p w:rsidR="00EE3A11" w:rsidRPr="00C379C8" w:rsidP="000C3B6C" w14:paraId="13761373" w14:textId="77777777">
            <w:r w:rsidRPr="00C379C8">
              <w:t>The Chief Executive Officer</w:t>
            </w:r>
          </w:p>
          <w:p w:rsidR="00EE3A11" w:rsidRPr="00C379C8" w:rsidP="000C3B6C" w14:paraId="33D4DCC6" w14:textId="77777777">
            <w:r w:rsidRPr="00C379C8">
              <w:t>Private Bag X25</w:t>
            </w:r>
          </w:p>
          <w:p w:rsidR="00EE3A11" w:rsidRPr="00C379C8" w:rsidP="000C3B6C" w14:paraId="0826620A" w14:textId="77777777">
            <w:r w:rsidRPr="00C379C8">
              <w:t>Brooklyn</w:t>
            </w:r>
          </w:p>
          <w:p w:rsidR="00EE3A11" w:rsidRPr="00C379C8" w:rsidP="000C3B6C" w14:paraId="438BBF66" w14:textId="77777777">
            <w:r w:rsidRPr="00C379C8">
              <w:t>Pretoria</w:t>
            </w:r>
          </w:p>
          <w:p w:rsidR="00EE3A11" w:rsidRPr="00C379C8" w:rsidP="000C3B6C" w14:paraId="633A7482" w14:textId="77777777">
            <w:r w:rsidRPr="00C379C8">
              <w:t>0075</w:t>
            </w:r>
          </w:p>
          <w:p w:rsidR="00EE3A11" w:rsidRPr="00C379C8" w:rsidP="000C3B6C" w14:paraId="549491DE" w14:textId="77777777">
            <w:r w:rsidRPr="00C379C8">
              <w:t>Tel: +27 12 482 8822</w:t>
            </w:r>
          </w:p>
          <w:p w:rsidR="00EE3A11" w:rsidRPr="00C379C8" w:rsidP="000C3B6C" w14:paraId="62ACC80A" w14:textId="77777777">
            <w:r w:rsidRPr="00C379C8">
              <w:t>Fax: +27 8677468450</w:t>
            </w:r>
          </w:p>
          <w:p w:rsidR="00EE3A11" w:rsidRPr="00C379C8" w:rsidP="000C3B6C" w14:paraId="19831209" w14:textId="77777777">
            <w:r w:rsidRPr="00C379C8">
              <w:t xml:space="preserve">E-mail: </w:t>
            </w:r>
            <w:hyperlink r:id="rId6" w:history="1">
              <w:r w:rsidRPr="00C379C8">
                <w:rPr>
                  <w:color w:val="0000FF"/>
                  <w:u w:val="single"/>
                </w:rPr>
                <w:t>Theresa.Stoltz@nrcs.org.za</w:t>
              </w:r>
            </w:hyperlink>
          </w:p>
          <w:p w:rsidR="00EE3A11" w:rsidRPr="00C379C8" w:rsidP="000C3B6C" w14:paraId="5457940C" w14:textId="77777777">
            <w:pPr>
              <w:spacing w:after="120"/>
            </w:pPr>
            <w:r w:rsidRPr="00C379C8">
              <w:t xml:space="preserve">Website: </w:t>
            </w:r>
            <w:hyperlink r:id="rId7" w:tgtFrame="_blank" w:history="1">
              <w:r w:rsidRPr="00C379C8">
                <w:rPr>
                  <w:color w:val="0000FF"/>
                  <w:u w:val="single"/>
                </w:rPr>
                <w:t>http://www.nrcs.org.za</w:t>
              </w:r>
            </w:hyperlink>
          </w:p>
        </w:tc>
      </w:tr>
      <w:tr w14:paraId="6A3EF058" w14:textId="77777777" w:rsidTr="00DB13FE">
        <w:tblPrEx>
          <w:tblW w:w="5000" w:type="pct"/>
          <w:tblLayout w:type="fixed"/>
          <w:tblLook w:val="0000"/>
        </w:tblPrEx>
        <w:tc>
          <w:tcPr>
            <w:tcW w:w="607" w:type="dxa"/>
          </w:tcPr>
          <w:p w:rsidR="00F85C99" w:rsidRPr="002F6A28" w:rsidP="002F6A28" w14:paraId="6A7F07C6" w14:textId="77777777">
            <w:pPr>
              <w:spacing w:before="120" w:after="120"/>
              <w:jc w:val="left"/>
              <w:rPr>
                <w:b/>
              </w:rPr>
            </w:pPr>
            <w:r w:rsidRPr="002F6A28">
              <w:rPr>
                <w:b/>
              </w:rPr>
              <w:t>3.</w:t>
            </w:r>
          </w:p>
        </w:tc>
        <w:tc>
          <w:tcPr>
            <w:tcW w:w="8373" w:type="dxa"/>
          </w:tcPr>
          <w:p w:rsidR="00F85C99" w:rsidRPr="0058336F" w:rsidP="002F6A28" w14:paraId="265A1E08"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4F02AD8" w14:textId="77777777" w:rsidTr="00DB13FE">
        <w:tblPrEx>
          <w:tblW w:w="5000" w:type="pct"/>
          <w:tblLayout w:type="fixed"/>
          <w:tblLook w:val="0000"/>
        </w:tblPrEx>
        <w:tc>
          <w:tcPr>
            <w:tcW w:w="607" w:type="dxa"/>
          </w:tcPr>
          <w:p w:rsidR="00F85C99" w:rsidRPr="002F6A28" w:rsidP="002F6A28" w14:paraId="0B975F33" w14:textId="77777777">
            <w:pPr>
              <w:spacing w:before="120" w:after="120"/>
              <w:jc w:val="left"/>
            </w:pPr>
            <w:r w:rsidRPr="002F6A28">
              <w:rPr>
                <w:b/>
              </w:rPr>
              <w:t>4.</w:t>
            </w:r>
          </w:p>
        </w:tc>
        <w:tc>
          <w:tcPr>
            <w:tcW w:w="8373" w:type="dxa"/>
          </w:tcPr>
          <w:p w:rsidR="00F85C99" w:rsidRPr="002F6A28" w:rsidP="002F6A28" w14:paraId="492BEB56"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Road vehicles engineering (ICS code(s): 43)</w:t>
            </w:r>
          </w:p>
        </w:tc>
      </w:tr>
      <w:tr w14:paraId="32C9B0CC" w14:textId="77777777" w:rsidTr="00DB13FE">
        <w:tblPrEx>
          <w:tblW w:w="5000" w:type="pct"/>
          <w:tblLayout w:type="fixed"/>
          <w:tblLook w:val="0000"/>
        </w:tblPrEx>
        <w:tc>
          <w:tcPr>
            <w:tcW w:w="607" w:type="dxa"/>
          </w:tcPr>
          <w:p w:rsidR="00F85C99" w:rsidRPr="002F6A28" w:rsidP="002F6A28" w14:paraId="7CA869D2" w14:textId="77777777">
            <w:pPr>
              <w:spacing w:before="120" w:after="120"/>
              <w:jc w:val="left"/>
            </w:pPr>
            <w:r w:rsidRPr="002F6A28">
              <w:rPr>
                <w:b/>
              </w:rPr>
              <w:t>5.</w:t>
            </w:r>
          </w:p>
        </w:tc>
        <w:tc>
          <w:tcPr>
            <w:tcW w:w="8373" w:type="dxa"/>
          </w:tcPr>
          <w:p w:rsidR="00F85C99" w:rsidP="002F6A28" w14:paraId="63F096D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proposed Amendment to the Compulsory Specification for the Motor Vehicles of Category N1 (VC 8024); (26 page(s), in English)</w:t>
            </w:r>
          </w:p>
          <w:p w:rsidR="000C3B6C" w:rsidRPr="000C3B6C" w:rsidP="002F6A28" w14:paraId="1FD6E81C"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3E26EE" w:rsidRPr="00CE6C29" w:rsidP="002F6A28" w14:paraId="12932A47"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https://members.wto.org/crnattachments/2026/TBT/ZAF/26_03823_00_e.pdf</w:t>
              </w:r>
            </w:hyperlink>
          </w:p>
        </w:tc>
      </w:tr>
      <w:tr w14:paraId="6F5481B0" w14:textId="77777777" w:rsidTr="00DB13FE">
        <w:tblPrEx>
          <w:tblW w:w="5000" w:type="pct"/>
          <w:tblLayout w:type="fixed"/>
          <w:tblLook w:val="0000"/>
        </w:tblPrEx>
        <w:tc>
          <w:tcPr>
            <w:tcW w:w="607" w:type="dxa"/>
          </w:tcPr>
          <w:p w:rsidR="00F85C99" w:rsidRPr="002F6A28" w:rsidP="002F6A28" w14:paraId="7E905520" w14:textId="77777777">
            <w:pPr>
              <w:spacing w:before="120" w:after="120"/>
              <w:jc w:val="left"/>
              <w:rPr>
                <w:b/>
              </w:rPr>
            </w:pPr>
            <w:r w:rsidRPr="002F6A28">
              <w:rPr>
                <w:b/>
              </w:rPr>
              <w:t>6.</w:t>
            </w:r>
          </w:p>
        </w:tc>
        <w:tc>
          <w:tcPr>
            <w:tcW w:w="8373" w:type="dxa"/>
          </w:tcPr>
          <w:p w:rsidR="00F85C99" w:rsidRPr="002F6A28" w:rsidP="002F6A28" w14:paraId="021EB6B9" w14:textId="77777777">
            <w:pPr>
              <w:spacing w:before="120" w:after="120"/>
              <w:rPr>
                <w:b/>
              </w:rPr>
            </w:pPr>
            <w:r w:rsidRPr="002F6A28">
              <w:rPr>
                <w:b/>
              </w:rPr>
              <w:t>Description of content:</w:t>
            </w:r>
            <w:r w:rsidRPr="00C379C8" w:rsidR="00FE448B">
              <w:t xml:space="preserve"> This specification covers the requirements for motor vehicles of category N1, not previously registered or licensed in South Africa, and motor vehicles assembled from new bodies and used parts from earlier designs of motor vehicle models, designed or adapted for operation on a public road.</w:t>
            </w:r>
          </w:p>
        </w:tc>
      </w:tr>
      <w:tr w14:paraId="091968DC" w14:textId="77777777" w:rsidTr="00DB13FE">
        <w:tblPrEx>
          <w:tblW w:w="5000" w:type="pct"/>
          <w:tblLayout w:type="fixed"/>
          <w:tblLook w:val="0000"/>
        </w:tblPrEx>
        <w:tc>
          <w:tcPr>
            <w:tcW w:w="607" w:type="dxa"/>
          </w:tcPr>
          <w:p w:rsidR="00F85C99" w:rsidRPr="002F6A28" w:rsidP="002F6A28" w14:paraId="18003CC5" w14:textId="77777777">
            <w:pPr>
              <w:spacing w:before="120" w:after="120"/>
              <w:jc w:val="left"/>
              <w:rPr>
                <w:b/>
              </w:rPr>
            </w:pPr>
            <w:r w:rsidRPr="002F6A28">
              <w:rPr>
                <w:b/>
              </w:rPr>
              <w:t>7.</w:t>
            </w:r>
          </w:p>
        </w:tc>
        <w:tc>
          <w:tcPr>
            <w:tcW w:w="8373" w:type="dxa"/>
          </w:tcPr>
          <w:p w:rsidR="00F85C99" w:rsidRPr="002F6A28" w:rsidP="002F6A28" w14:paraId="5C281779" w14:textId="77777777">
            <w:pPr>
              <w:spacing w:before="120" w:after="120"/>
              <w:rPr>
                <w:b/>
              </w:rPr>
            </w:pPr>
            <w:r w:rsidRPr="002F6A28">
              <w:rPr>
                <w:b/>
              </w:rPr>
              <w:t>Objective and rationale, including the nature of urgent problems where applicable:</w:t>
            </w:r>
            <w:r w:rsidRPr="00C379C8" w:rsidR="00EE3A11">
              <w:t xml:space="preserve"> Public health and safety; Protection of the environment</w:t>
            </w:r>
          </w:p>
        </w:tc>
      </w:tr>
      <w:tr w14:paraId="604226FD" w14:textId="77777777" w:rsidTr="00DB13FE">
        <w:tblPrEx>
          <w:tblW w:w="5000" w:type="pct"/>
          <w:tblLayout w:type="fixed"/>
          <w:tblLook w:val="0000"/>
        </w:tblPrEx>
        <w:tc>
          <w:tcPr>
            <w:tcW w:w="607" w:type="dxa"/>
          </w:tcPr>
          <w:p w:rsidR="00F85C99" w:rsidRPr="002F6A28" w:rsidP="009E75ED" w14:paraId="2ED8629D" w14:textId="77777777">
            <w:pPr>
              <w:spacing w:before="120" w:after="120"/>
              <w:jc w:val="left"/>
              <w:rPr>
                <w:b/>
              </w:rPr>
            </w:pPr>
            <w:r w:rsidRPr="002F6A28">
              <w:rPr>
                <w:b/>
              </w:rPr>
              <w:t>8.</w:t>
            </w:r>
          </w:p>
        </w:tc>
        <w:tc>
          <w:tcPr>
            <w:tcW w:w="8373" w:type="dxa"/>
          </w:tcPr>
          <w:p w:rsidR="000C3B6C" w:rsidRPr="00EC00D2" w:rsidP="007F13E8" w14:paraId="3E4BFEB2" w14:textId="77777777">
            <w:pPr>
              <w:spacing w:before="120" w:after="120"/>
              <w:rPr>
                <w:bCs/>
              </w:rPr>
            </w:pPr>
            <w:r w:rsidRPr="002F6A28">
              <w:rPr>
                <w:b/>
              </w:rPr>
              <w:t>Relevant documents:</w:t>
            </w:r>
            <w:r w:rsidRPr="002F6A28" w:rsidR="00EE3A11">
              <w:t xml:space="preserve"> </w:t>
            </w:r>
          </w:p>
          <w:p w:rsidR="00EE3A11" w:rsidRPr="002F6A28" w:rsidP="007F13E8" w14:paraId="0476CE75" w14:textId="77777777">
            <w:pPr>
              <w:numPr>
                <w:ilvl w:val="0"/>
                <w:numId w:val="16"/>
              </w:numPr>
              <w:spacing w:before="120" w:after="120"/>
            </w:pPr>
            <w:r w:rsidRPr="002F6A28">
              <w:t>Compulsory Specification for Motor Vehicles of Category N1</w:t>
            </w:r>
          </w:p>
          <w:p w:rsidR="00EE3A11" w:rsidRPr="002F6A28" w:rsidP="007F13E8" w14:paraId="5CDAFF2C" w14:textId="77777777">
            <w:pPr>
              <w:numPr>
                <w:ilvl w:val="0"/>
                <w:numId w:val="16"/>
              </w:numPr>
              <w:spacing w:before="120" w:after="120"/>
            </w:pPr>
            <w:r w:rsidRPr="002F6A28">
              <w:t>National Regulator for Compulsory Specifications Act, 2008 (Act No. 5 of 2008), as amended through the Legal Metrology Act (Act no. 9 of 2014)</w:t>
            </w:r>
          </w:p>
          <w:p w:rsidR="00EE3A11" w:rsidRPr="002F6A28" w:rsidP="007F13E8" w14:paraId="587C1C51" w14:textId="77777777">
            <w:pPr>
              <w:numPr>
                <w:ilvl w:val="0"/>
                <w:numId w:val="16"/>
              </w:numPr>
              <w:spacing w:before="120" w:after="120"/>
            </w:pPr>
            <w:r w:rsidRPr="002F6A28">
              <w:t>National Road Traffic Act, 1996 (Act No.93 of 1996)</w:t>
            </w:r>
          </w:p>
          <w:p w:rsidR="00EE3A11" w:rsidRPr="002F6A28" w:rsidP="007F13E8" w14:paraId="2C572765" w14:textId="77777777">
            <w:pPr>
              <w:numPr>
                <w:ilvl w:val="0"/>
                <w:numId w:val="16"/>
              </w:numPr>
              <w:spacing w:before="120" w:after="120"/>
            </w:pPr>
            <w:r w:rsidRPr="002F6A28">
              <w:t>Legal Metrology Act, 2014 (Act No.9 of 2014)</w:t>
            </w:r>
          </w:p>
          <w:p w:rsidR="00EE3A11" w:rsidRPr="002F6A28" w:rsidP="007F13E8" w14:paraId="268F0A9C" w14:textId="77777777">
            <w:pPr>
              <w:numPr>
                <w:ilvl w:val="0"/>
                <w:numId w:val="16"/>
              </w:numPr>
              <w:spacing w:before="120" w:after="120"/>
            </w:pPr>
            <w:r w:rsidRPr="002F6A28">
              <w:t>Measurement Units and National Measurement Standards Act, 2006 (Act 18 of 2006)</w:t>
            </w:r>
          </w:p>
          <w:p w:rsidR="00EE3A11" w:rsidRPr="002F6A28" w:rsidP="007F13E8" w14:paraId="5896CFFF" w14:textId="77777777">
            <w:pPr>
              <w:numPr>
                <w:ilvl w:val="0"/>
                <w:numId w:val="16"/>
              </w:numPr>
              <w:spacing w:before="120" w:after="120"/>
            </w:pPr>
            <w:r w:rsidRPr="002F6A28">
              <w:t>National Environmental Management: Air Quality Act, 2004 (Act 39 0f 2004)</w:t>
            </w:r>
          </w:p>
          <w:p w:rsidR="00EE3A11" w:rsidRPr="002F6A28" w:rsidP="007F13E8" w14:paraId="2CB654DC" w14:textId="77777777">
            <w:pPr>
              <w:numPr>
                <w:ilvl w:val="0"/>
                <w:numId w:val="16"/>
              </w:numPr>
              <w:spacing w:before="120" w:after="120"/>
            </w:pPr>
            <w:r w:rsidRPr="002F6A28">
              <w:t>Regulations in terms of section 36 of the National Regulator for Compulsory Specifications Act, 2008 published in Government Notice No. R. 924 (Government Gazette No. 33615) of 15 October 2010</w:t>
            </w:r>
          </w:p>
          <w:p w:rsidR="00EE3A11" w:rsidRPr="002F6A28" w:rsidP="007F13E8" w14:paraId="69E252FC" w14:textId="77777777">
            <w:pPr>
              <w:numPr>
                <w:ilvl w:val="0"/>
                <w:numId w:val="16"/>
              </w:numPr>
              <w:spacing w:before="120" w:after="120"/>
            </w:pPr>
            <w:r w:rsidRPr="002F6A28">
              <w:t>Regulations relating to the gazetting of levy periods as amended published in Government Notice No. R.52750 (Government Gazette No. No. 38479) of 30 May 2025</w:t>
            </w:r>
          </w:p>
          <w:p w:rsidR="00EE3A11" w:rsidRPr="002F6A28" w:rsidP="007F13E8" w14:paraId="2A96904C" w14:textId="77777777">
            <w:pPr>
              <w:numPr>
                <w:ilvl w:val="0"/>
                <w:numId w:val="16"/>
              </w:numPr>
              <w:spacing w:before="120" w:after="120"/>
            </w:pPr>
            <w:r w:rsidRPr="002F6A28">
              <w:t>The latest amendment of Regulations Relating to the payment of levies and fees with regard to Compulsory Specifications under section 14(3) (b) of National Regulator for Compulsory Specifications Act, 2008 (Act No. 5 of 2008)</w:t>
            </w:r>
          </w:p>
          <w:p w:rsidR="00EE3A11" w:rsidRPr="002F6A28" w:rsidP="007F13E8" w14:paraId="6D2A8C06" w14:textId="77777777">
            <w:pPr>
              <w:numPr>
                <w:ilvl w:val="0"/>
                <w:numId w:val="16"/>
              </w:numPr>
              <w:spacing w:before="120" w:after="120"/>
            </w:pPr>
            <w:r w:rsidRPr="002F6A28">
              <w:t>The NRCS's Conformity Assessment Policy (NRCS- CPO 112)</w:t>
            </w:r>
          </w:p>
          <w:p w:rsidR="00EE3A11" w:rsidRPr="002F6A28" w:rsidP="007F13E8" w14:paraId="144AA8E9" w14:textId="77777777">
            <w:pPr>
              <w:numPr>
                <w:ilvl w:val="0"/>
                <w:numId w:val="16"/>
              </w:numPr>
              <w:spacing w:before="120" w:after="120"/>
            </w:pPr>
            <w:r w:rsidRPr="002F6A28">
              <w:t>SANS 20037:2012 Edition 4 - Uniform provisions concerning the approval of filament lamps for use in approved lamp units of power-driven vehicles and of their trailers</w:t>
            </w:r>
          </w:p>
          <w:p w:rsidR="00EE3A11" w:rsidRPr="002F6A28" w:rsidP="007F13E8" w14:paraId="0F3EA753" w14:textId="77777777">
            <w:pPr>
              <w:numPr>
                <w:ilvl w:val="0"/>
                <w:numId w:val="16"/>
              </w:numPr>
              <w:spacing w:before="120" w:after="120"/>
            </w:pPr>
            <w:r w:rsidRPr="002F6A28">
              <w:t>SANS 20099:2002 Edition 2 - Uniform Provisions Concerning the approval of Gas Discharge Light sources for use in approved Gas-Discharge lamp units of power-driven vehicles</w:t>
            </w:r>
          </w:p>
          <w:p w:rsidR="00EE3A11" w:rsidRPr="002F6A28" w:rsidP="007F13E8" w14:paraId="71A5C2DD" w14:textId="77777777">
            <w:pPr>
              <w:numPr>
                <w:ilvl w:val="0"/>
                <w:numId w:val="16"/>
              </w:numPr>
              <w:spacing w:before="120" w:after="120"/>
            </w:pPr>
            <w:r w:rsidRPr="002F6A28">
              <w:t>SANS 20128:2019 Edition 1 - Uniform Provisions Concerning the approval of light emitting diode (LED) Light Sources for use in approved Gas-Discharge lamp units of power-driven vehicles</w:t>
            </w:r>
          </w:p>
          <w:p w:rsidR="00EE3A11" w:rsidRPr="002F6A28" w:rsidP="007F13E8" w14:paraId="7F317C76" w14:textId="77777777">
            <w:pPr>
              <w:numPr>
                <w:ilvl w:val="0"/>
                <w:numId w:val="16"/>
              </w:numPr>
              <w:spacing w:before="120" w:after="120"/>
            </w:pPr>
            <w:r w:rsidRPr="002F6A28">
              <w:t>SANS 20001:1992 Edition 1 - Uniform provisions concerning the approval of motor vehicle headlamps emitting an asymmetrical passing beam and/or a driving beam and equipped with filament lamps of categories R2 and/or HS1</w:t>
            </w:r>
          </w:p>
          <w:p w:rsidR="00EE3A11" w:rsidRPr="002F6A28" w:rsidP="007F13E8" w14:paraId="2880B587" w14:textId="77777777">
            <w:pPr>
              <w:numPr>
                <w:ilvl w:val="0"/>
                <w:numId w:val="16"/>
              </w:numPr>
              <w:spacing w:before="120" w:after="120"/>
            </w:pPr>
            <w:r w:rsidRPr="002F6A28">
              <w:t>SANS 20008:2004 Edition 2 - Uniform provisions concerning the approval of motor vehicle headlamps emitting an asymmetrical passing beam or a driving beam or both and equipped with halogen filament lamps (H1, H2, H3, HB3, HB4, H7, H8, H9, HIR1, HIR2 and/or H11)</w:t>
            </w:r>
          </w:p>
          <w:p w:rsidR="00EE3A11" w:rsidRPr="002F6A28" w:rsidP="007F13E8" w14:paraId="6CC0BCDB" w14:textId="77777777">
            <w:pPr>
              <w:numPr>
                <w:ilvl w:val="0"/>
                <w:numId w:val="16"/>
              </w:numPr>
              <w:spacing w:before="120" w:after="120"/>
            </w:pPr>
            <w:r w:rsidRPr="002F6A28">
              <w:t>SANS 20020:2008 Edition 2 - Uniform provisions concerning the approval of motor vehicle headlamps emitting an asymmetrical passing beam or a driving beam or both and equipped with halogen filament lamps (H4 lamps)</w:t>
            </w:r>
          </w:p>
          <w:p w:rsidR="00EE3A11" w:rsidRPr="002F6A28" w:rsidP="007F13E8" w14:paraId="3919FBF8" w14:textId="77777777">
            <w:pPr>
              <w:numPr>
                <w:ilvl w:val="0"/>
                <w:numId w:val="16"/>
              </w:numPr>
              <w:spacing w:before="120" w:after="120"/>
            </w:pPr>
            <w:r w:rsidRPr="002F6A28">
              <w:t>SANS 20031:2012 Edition 2 - Uniform provisions concerning the approval of power driven vehicle's sealed-beam headlamps (SB) emitting a European asymmetrical passing beam or a driving beam or both</w:t>
            </w:r>
          </w:p>
          <w:p w:rsidR="00EE3A11" w:rsidRPr="002F6A28" w:rsidP="007F13E8" w14:paraId="34E42DD7" w14:textId="77777777">
            <w:pPr>
              <w:numPr>
                <w:ilvl w:val="0"/>
                <w:numId w:val="16"/>
              </w:numPr>
              <w:spacing w:before="120" w:after="120"/>
            </w:pPr>
            <w:r w:rsidRPr="002F6A28">
              <w:t>SANS 20098:2007 Edition 2 - Uniform provisions concerning the approval of motor vehicle headlamps equipped with gas-discharge light sources</w:t>
            </w:r>
          </w:p>
          <w:p w:rsidR="00EE3A11" w:rsidRPr="002F6A28" w:rsidP="007F13E8" w14:paraId="30BF554B" w14:textId="77777777">
            <w:pPr>
              <w:numPr>
                <w:ilvl w:val="0"/>
                <w:numId w:val="16"/>
              </w:numPr>
              <w:spacing w:before="120" w:after="120"/>
            </w:pPr>
            <w:r w:rsidRPr="002F6A28">
              <w:t>SANS 20112:2011 Edition 2 - Uniform provisions concerning the approval of motor vehicle headlamps emitting an asymmetrical passing beam or a driving beam or both and equipped with filament lamps and/or light-emitting diode (LED) modules</w:t>
            </w:r>
          </w:p>
          <w:p w:rsidR="00EE3A11" w:rsidRPr="002F6A28" w:rsidP="007F13E8" w14:paraId="3737DCF6" w14:textId="77777777">
            <w:pPr>
              <w:numPr>
                <w:ilvl w:val="0"/>
                <w:numId w:val="16"/>
              </w:numPr>
              <w:spacing w:before="120" w:after="120"/>
            </w:pPr>
            <w:r w:rsidRPr="002F6A28">
              <w:t>SANS 20003:2005 Edition 2 - Uniform provisions concerning the approval of retro reflective devices for power-driven vehicles and their trailers</w:t>
            </w:r>
          </w:p>
          <w:p w:rsidR="00EE3A11" w:rsidRPr="002F6A28" w:rsidP="007F13E8" w14:paraId="7524A47A" w14:textId="77777777">
            <w:pPr>
              <w:numPr>
                <w:ilvl w:val="0"/>
                <w:numId w:val="16"/>
              </w:numPr>
              <w:spacing w:before="120" w:after="120"/>
            </w:pPr>
            <w:r w:rsidRPr="002F6A28">
              <w:t>SANS 20004:2012 Edition 2 - Uniform provisions concerning the approval of devices for the illumination of rear registration plates of power-driven vehicles and their trailers</w:t>
            </w:r>
          </w:p>
          <w:p w:rsidR="00EE3A11" w:rsidRPr="002F6A28" w:rsidP="007F13E8" w14:paraId="19C6D7BB" w14:textId="77777777">
            <w:pPr>
              <w:numPr>
                <w:ilvl w:val="0"/>
                <w:numId w:val="16"/>
              </w:numPr>
              <w:spacing w:before="120" w:after="120"/>
            </w:pPr>
            <w:r w:rsidRPr="002F6A28">
              <w:t>SANS 20006:2012 Edition 3 - Uniform provisions concerning the approval of direction indicators for power-driven vehicles and their trailers</w:t>
            </w:r>
          </w:p>
          <w:p w:rsidR="00EE3A11" w:rsidRPr="002F6A28" w:rsidP="007F13E8" w14:paraId="7C4EDAB3" w14:textId="77777777">
            <w:pPr>
              <w:numPr>
                <w:ilvl w:val="0"/>
                <w:numId w:val="16"/>
              </w:numPr>
              <w:spacing w:before="120" w:after="120"/>
            </w:pPr>
            <w:r w:rsidRPr="002F6A28">
              <w:t>SANS 20007:2018 Edition 4 - Uniform provisions concerning the approval of front and rear position (side) lamps, stop-lamps and end-outline marker lamps for power-driven vehicles and their trailers</w:t>
            </w:r>
          </w:p>
          <w:p w:rsidR="00EE3A11" w:rsidRPr="002F6A28" w:rsidP="007F13E8" w14:paraId="782906F3" w14:textId="77777777">
            <w:pPr>
              <w:numPr>
                <w:ilvl w:val="0"/>
                <w:numId w:val="16"/>
              </w:numPr>
              <w:spacing w:before="120" w:after="120"/>
            </w:pPr>
            <w:r w:rsidRPr="002F6A28">
              <w:t>SANS 20019:2012 Edition 3 - Uniform provisions concerning the approval of power driven vehicle front fog lamps</w:t>
            </w:r>
          </w:p>
          <w:p w:rsidR="00EE3A11" w:rsidRPr="002F6A28" w:rsidP="007F13E8" w14:paraId="58FC9748" w14:textId="77777777">
            <w:pPr>
              <w:numPr>
                <w:ilvl w:val="0"/>
                <w:numId w:val="16"/>
              </w:numPr>
              <w:spacing w:before="120" w:after="120"/>
            </w:pPr>
            <w:r w:rsidRPr="002F6A28">
              <w:t>SANS 20023:2012 Edition 3 - Uniform provisions concerning the approval of reversing lights for power-driven vehicles and their trailers</w:t>
            </w:r>
          </w:p>
          <w:p w:rsidR="00EE3A11" w:rsidRPr="002F6A28" w:rsidP="007F13E8" w14:paraId="6D447A7F" w14:textId="77777777">
            <w:pPr>
              <w:numPr>
                <w:ilvl w:val="0"/>
                <w:numId w:val="16"/>
              </w:numPr>
              <w:spacing w:before="120" w:after="120"/>
            </w:pPr>
            <w:r w:rsidRPr="002F6A28">
              <w:t>SANS 20038:2018 Edition 1 - Uniform provisions concerning the approval of rear fog lamps for power-driven vehicles and their trailers</w:t>
            </w:r>
          </w:p>
          <w:p w:rsidR="00EE3A11" w:rsidRPr="002F6A28" w:rsidP="007F13E8" w14:paraId="771C5611" w14:textId="77777777">
            <w:pPr>
              <w:numPr>
                <w:ilvl w:val="0"/>
                <w:numId w:val="16"/>
              </w:numPr>
              <w:spacing w:before="120" w:after="120"/>
            </w:pPr>
            <w:r w:rsidRPr="002F6A28">
              <w:t>SANS 20077:2019 Edition 1 - Uniform provisions concerning the approval of parking lamps for power-driven vehicles</w:t>
            </w:r>
          </w:p>
          <w:p w:rsidR="00EE3A11" w:rsidRPr="002F6A28" w:rsidP="007F13E8" w14:paraId="151EB4CD" w14:textId="77777777">
            <w:pPr>
              <w:numPr>
                <w:ilvl w:val="0"/>
                <w:numId w:val="16"/>
              </w:numPr>
              <w:spacing w:before="120" w:after="120"/>
            </w:pPr>
            <w:r w:rsidRPr="002F6A28">
              <w:t>SANS 20087:2005 Edition 1 - Uniform provisions concerning the approval of daytime running lamps for power-driven vehicles</w:t>
            </w:r>
          </w:p>
          <w:p w:rsidR="00EE3A11" w:rsidRPr="002F6A28" w:rsidP="007F13E8" w14:paraId="560AE23B" w14:textId="77777777">
            <w:pPr>
              <w:numPr>
                <w:ilvl w:val="0"/>
                <w:numId w:val="16"/>
              </w:numPr>
              <w:spacing w:before="120" w:after="120"/>
            </w:pPr>
            <w:r w:rsidRPr="002F6A28">
              <w:t>SANS 20091:2007 Edition 2 - Uniform provisions concerning the approval of side marker lamps for motor vehicles and their trailers</w:t>
            </w:r>
          </w:p>
          <w:p w:rsidR="00EE3A11" w:rsidRPr="002F6A28" w:rsidP="007F13E8" w14:paraId="7A95CF64" w14:textId="77777777">
            <w:pPr>
              <w:numPr>
                <w:ilvl w:val="0"/>
                <w:numId w:val="16"/>
              </w:numPr>
              <w:spacing w:before="120" w:after="120"/>
            </w:pPr>
            <w:r w:rsidRPr="002F6A28">
              <w:t>SANS 20119:2008 Edition 1 - Uniform provisions concerning the approval of cornering lamps for power-driven vehicles</w:t>
            </w:r>
          </w:p>
        </w:tc>
      </w:tr>
      <w:tr w14:paraId="5C293CDD" w14:textId="77777777" w:rsidTr="00DB13FE">
        <w:tblPrEx>
          <w:tblW w:w="5000" w:type="pct"/>
          <w:tblLayout w:type="fixed"/>
          <w:tblLook w:val="0000"/>
        </w:tblPrEx>
        <w:tc>
          <w:tcPr>
            <w:tcW w:w="607" w:type="dxa"/>
          </w:tcPr>
          <w:p w:rsidR="00EE3A11" w:rsidRPr="002F6A28" w:rsidP="002F6A28" w14:paraId="64DE94E5" w14:textId="77777777">
            <w:pPr>
              <w:spacing w:before="120" w:after="120"/>
              <w:jc w:val="left"/>
              <w:rPr>
                <w:b/>
              </w:rPr>
            </w:pPr>
            <w:r w:rsidRPr="002F6A28">
              <w:rPr>
                <w:b/>
              </w:rPr>
              <w:t>9.</w:t>
            </w:r>
          </w:p>
        </w:tc>
        <w:tc>
          <w:tcPr>
            <w:tcW w:w="8373" w:type="dxa"/>
          </w:tcPr>
          <w:p w:rsidR="00EE3A11" w:rsidRPr="002F6A28" w:rsidP="008953C4" w14:paraId="4A02FEFD" w14:textId="77777777">
            <w:pPr>
              <w:spacing w:before="120" w:after="120"/>
            </w:pPr>
            <w:r w:rsidRPr="002F6A28">
              <w:rPr>
                <w:b/>
              </w:rPr>
              <w:t>Proposed date of adoption:</w:t>
            </w:r>
            <w:r w:rsidRPr="00C379C8">
              <w:t xml:space="preserve"> 1 February 2029</w:t>
            </w:r>
          </w:p>
          <w:p w:rsidR="00EE3A11" w:rsidRPr="002F6A28" w:rsidP="008953C4" w14:paraId="6FFD1C07" w14:textId="77777777">
            <w:pPr>
              <w:spacing w:after="120"/>
            </w:pPr>
            <w:r w:rsidRPr="002F6A28">
              <w:rPr>
                <w:b/>
              </w:rPr>
              <w:t>Proposed date of entry into force:</w:t>
            </w:r>
            <w:r w:rsidRPr="00C379C8">
              <w:t xml:space="preserve"> To be determined</w:t>
            </w:r>
          </w:p>
        </w:tc>
      </w:tr>
      <w:tr w14:paraId="16C09AFD" w14:textId="77777777" w:rsidTr="00DB13FE">
        <w:tblPrEx>
          <w:tblW w:w="5000" w:type="pct"/>
          <w:tblLayout w:type="fixed"/>
          <w:tblLook w:val="0000"/>
        </w:tblPrEx>
        <w:tc>
          <w:tcPr>
            <w:tcW w:w="607" w:type="dxa"/>
            <w:tcBorders>
              <w:bottom w:val="double" w:sz="4" w:space="0" w:color="auto"/>
            </w:tcBorders>
          </w:tcPr>
          <w:p w:rsidR="00F85C99" w:rsidRPr="002F6A28" w:rsidP="002F6A28" w14:paraId="3510E219"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3BE9D9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2AF9E44" w14:textId="77777777">
            <w:pPr>
              <w:spacing w:before="120" w:after="120"/>
              <w:rPr>
                <w:bCs/>
              </w:rPr>
            </w:pPr>
            <w:r w:rsidRPr="002F6A28">
              <w:rPr>
                <w:b/>
              </w:rPr>
              <w:t>Final date for comments:</w:t>
            </w:r>
            <w:r w:rsidRPr="00C379C8" w:rsidR="00EE3A11">
              <w:t xml:space="preserve"> 21 September 2026</w:t>
            </w:r>
          </w:p>
          <w:p w:rsidR="000C3B6C" w:rsidRPr="00E3324D" w:rsidP="000C3B6C" w14:paraId="46576155" w14:textId="77777777">
            <w:pPr>
              <w:tabs>
                <w:tab w:val="left" w:pos="1418"/>
                <w:tab w:val="left" w:pos="2127"/>
                <w:tab w:val="left" w:pos="2835"/>
                <w:tab w:val="left" w:pos="3402"/>
              </w:tabs>
              <w:spacing w:before="120" w:after="120"/>
              <w:rPr>
                <w:b/>
                <w:bCs/>
              </w:rPr>
            </w:pPr>
            <w:r w:rsidRPr="00E3324D">
              <w:rPr>
                <w:b/>
                <w:bCs/>
              </w:rPr>
              <w:t>[ ] 60 days from notification</w:t>
            </w:r>
            <w:r w:rsidRPr="006A4C49" w:rsidR="00D75956">
              <w:t xml:space="preserve"> </w:t>
            </w:r>
          </w:p>
          <w:p w:rsidR="000C3B6C" w:rsidRPr="002F6A28" w:rsidP="000C3B6C" w14:paraId="213DD06C"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B719134" w14:textId="77777777">
            <w:r w:rsidRPr="00CE6C29">
              <w:t>South African Bureau of Standards (SABS)</w:t>
            </w:r>
          </w:p>
          <w:p w:rsidR="00CE6C29" w:rsidRPr="00CE6C29" w:rsidP="000C3B6C" w14:paraId="2EDC6D28" w14:textId="77777777">
            <w:r w:rsidRPr="00CE6C29">
              <w:t>Contact person: Ms. Nokubongwa Mvelase</w:t>
            </w:r>
          </w:p>
          <w:p w:rsidR="00CE6C29" w:rsidRPr="00CE6C29" w:rsidP="000C3B6C" w14:paraId="59545545" w14:textId="77777777">
            <w:r w:rsidRPr="00CE6C29">
              <w:t>WTO TBT Enquiry Point</w:t>
            </w:r>
          </w:p>
          <w:p w:rsidR="00CE6C29" w:rsidRPr="00CE6C29" w:rsidP="000C3B6C" w14:paraId="13582BAF" w14:textId="77777777">
            <w:r w:rsidRPr="00CE6C29">
              <w:t>Stakeholder Relations Department</w:t>
            </w:r>
          </w:p>
          <w:p w:rsidR="00CE6C29" w:rsidRPr="00CE6C29" w:rsidP="000C3B6C" w14:paraId="38909677" w14:textId="77777777">
            <w:r w:rsidRPr="00CE6C29">
              <w:t>1 Dr Lategan Road, Groenkloof</w:t>
            </w:r>
          </w:p>
          <w:p w:rsidR="00CE6C29" w:rsidRPr="00CE6C29" w:rsidP="000C3B6C" w14:paraId="1DE92E6C" w14:textId="77777777">
            <w:r w:rsidRPr="00CE6C29">
              <w:t>Private Bag X191</w:t>
            </w:r>
          </w:p>
          <w:p w:rsidR="00CE6C29" w:rsidRPr="00CE6C29" w:rsidP="000C3B6C" w14:paraId="15A69AE3" w14:textId="77777777">
            <w:r w:rsidRPr="00CE6C29">
              <w:t>Pretoria 0001</w:t>
            </w:r>
          </w:p>
          <w:p w:rsidR="00CE6C29" w:rsidRPr="00CE6C29" w:rsidP="000C3B6C" w14:paraId="3390AC0A" w14:textId="77777777">
            <w:r w:rsidRPr="00CE6C29">
              <w:t>Tel: +(27) 12 428 6125</w:t>
            </w:r>
          </w:p>
          <w:p w:rsidR="00CE6C29" w:rsidRPr="00CE6C29" w:rsidP="000C3B6C" w14:paraId="5024D09A" w14:textId="77777777">
            <w:r w:rsidRPr="00CE6C29">
              <w:t xml:space="preserve">Email: </w:t>
            </w:r>
            <w:hyperlink r:id="rId9" w:history="1">
              <w:r w:rsidRPr="00CE6C29">
                <w:rPr>
                  <w:color w:val="0000FF"/>
                  <w:u w:val="single"/>
                </w:rPr>
                <w:t>wto@sabs.co.za</w:t>
              </w:r>
            </w:hyperlink>
          </w:p>
          <w:p w:rsidR="00CE6C29" w:rsidRPr="00CE6C29" w:rsidP="000C3B6C" w14:paraId="2F637D09" w14:textId="77777777">
            <w:pPr>
              <w:spacing w:after="120"/>
            </w:pPr>
            <w:r w:rsidRPr="00CE6C29">
              <w:t xml:space="preserve">Website: </w:t>
            </w:r>
            <w:hyperlink r:id="rId10" w:tgtFrame="_blank" w:history="1">
              <w:r w:rsidRPr="00CE6C29">
                <w:rPr>
                  <w:color w:val="0000FF"/>
                  <w:u w:val="single"/>
                </w:rPr>
                <w:t>http://www.sabs.co.za</w:t>
              </w:r>
            </w:hyperlink>
          </w:p>
        </w:tc>
      </w:tr>
    </w:tbl>
    <w:p w:rsidR="00EE3A11" w:rsidRPr="002F6A28" w:rsidP="00887259" w14:paraId="760691C8" w14:textId="77777777">
      <w:pPr>
        <w:jc w:val="cente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D80581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F415D52"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36A008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F8C639D" w14:textId="77777777">
    <w:pPr>
      <w:pStyle w:val="Header"/>
      <w:pBdr>
        <w:bottom w:val="single" w:sz="4" w:space="1" w:color="auto"/>
      </w:pBdr>
      <w:tabs>
        <w:tab w:val="clear" w:pos="4513"/>
        <w:tab w:val="clear" w:pos="9027"/>
      </w:tabs>
      <w:jc w:val="center"/>
    </w:pPr>
    <w:r w:rsidRPr="002F6A28">
      <w:t>tbtSymbol</w:t>
    </w:r>
  </w:p>
  <w:p w:rsidR="009239F7" w:rsidRPr="002F6A28" w:rsidP="009239F7" w14:paraId="07D65B53" w14:textId="77777777">
    <w:pPr>
      <w:pStyle w:val="Header"/>
      <w:pBdr>
        <w:bottom w:val="single" w:sz="4" w:space="1" w:color="auto"/>
      </w:pBdr>
      <w:tabs>
        <w:tab w:val="clear" w:pos="4513"/>
        <w:tab w:val="clear" w:pos="9027"/>
      </w:tabs>
      <w:jc w:val="center"/>
    </w:pPr>
  </w:p>
  <w:p w:rsidR="009239F7" w:rsidRPr="002F6A28" w:rsidP="009239F7" w14:paraId="457A381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CC6F2B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093DFB2" w14:textId="77777777">
    <w:pPr>
      <w:pStyle w:val="Header"/>
      <w:pBdr>
        <w:bottom w:val="single" w:sz="4" w:space="1" w:color="auto"/>
      </w:pBdr>
      <w:tabs>
        <w:tab w:val="clear" w:pos="4513"/>
        <w:tab w:val="clear" w:pos="9027"/>
      </w:tabs>
      <w:jc w:val="center"/>
    </w:pPr>
    <w:bookmarkStart w:id="0" w:name="spsSymbolHeader"/>
    <w:r w:rsidRPr="002F6A28">
      <w:t>G/TBT/N/ZAF/274</w:t>
    </w:r>
    <w:bookmarkEnd w:id="0"/>
  </w:p>
  <w:p w:rsidR="009239F7" w:rsidRPr="002F6A28" w:rsidP="009239F7" w14:paraId="23F994E5" w14:textId="77777777">
    <w:pPr>
      <w:pStyle w:val="Header"/>
      <w:pBdr>
        <w:bottom w:val="single" w:sz="4" w:space="1" w:color="auto"/>
      </w:pBdr>
      <w:tabs>
        <w:tab w:val="clear" w:pos="4513"/>
        <w:tab w:val="clear" w:pos="9027"/>
      </w:tabs>
      <w:jc w:val="center"/>
    </w:pPr>
  </w:p>
  <w:p w:rsidR="009239F7" w:rsidRPr="002F6A28" w:rsidP="009239F7" w14:paraId="38D1D7E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65539F8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D96FCD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E0087D2"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56778EC" w14:textId="77777777">
          <w:pPr>
            <w:jc w:val="right"/>
            <w:rPr>
              <w:b/>
              <w:color w:val="FF0000"/>
              <w:szCs w:val="16"/>
            </w:rPr>
          </w:pPr>
        </w:p>
      </w:tc>
    </w:tr>
    <w:bookmarkEnd w:id="1"/>
    <w:tr w14:paraId="6CC6C5D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46E3E09"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44EC41F" w14:textId="77777777">
          <w:pPr>
            <w:jc w:val="right"/>
            <w:rPr>
              <w:b/>
              <w:szCs w:val="16"/>
            </w:rPr>
          </w:pPr>
        </w:p>
      </w:tc>
    </w:tr>
    <w:tr w14:paraId="40EF5DC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0A05DCA"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33AC6F4" w14:textId="77777777">
          <w:pPr>
            <w:jc w:val="right"/>
            <w:rPr>
              <w:b/>
              <w:szCs w:val="16"/>
            </w:rPr>
          </w:pPr>
          <w:bookmarkStart w:id="2" w:name="bmkSymbols"/>
          <w:r w:rsidRPr="002F6A28">
            <w:rPr>
              <w:b/>
              <w:szCs w:val="16"/>
            </w:rPr>
            <w:t>G/TBT/N/ZAF/274</w:t>
          </w:r>
          <w:bookmarkEnd w:id="2"/>
        </w:p>
      </w:tc>
    </w:tr>
    <w:tr w14:paraId="33854C66"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9EE4F2D" w14:textId="77777777"/>
      </w:tc>
      <w:tc>
        <w:tcPr>
          <w:tcW w:w="5448" w:type="dxa"/>
          <w:gridSpan w:val="2"/>
          <w:shd w:val="clear" w:color="auto" w:fill="FFFFFF"/>
          <w:tcMar>
            <w:left w:w="108" w:type="dxa"/>
            <w:right w:w="108" w:type="dxa"/>
          </w:tcMar>
          <w:vAlign w:val="center"/>
        </w:tcPr>
        <w:p w:rsidR="00ED54E0" w:rsidRPr="009239F7" w:rsidP="00B801E9" w14:paraId="066032B0" w14:textId="77777777">
          <w:pPr>
            <w:jc w:val="right"/>
            <w:rPr>
              <w:szCs w:val="16"/>
            </w:rPr>
          </w:pPr>
          <w:bookmarkStart w:id="3" w:name="spsDateDistribution"/>
          <w:bookmarkStart w:id="4" w:name="bmkDate"/>
          <w:r w:rsidRPr="009239F7">
            <w:rPr>
              <w:szCs w:val="16"/>
            </w:rPr>
            <w:t>22 July 2026</w:t>
          </w:r>
          <w:bookmarkEnd w:id="3"/>
          <w:bookmarkEnd w:id="4"/>
        </w:p>
      </w:tc>
    </w:tr>
    <w:tr w14:paraId="19BEE73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BD0C351" w14:textId="77777777">
          <w:pPr>
            <w:jc w:val="left"/>
            <w:rPr>
              <w:b/>
            </w:rPr>
          </w:pPr>
          <w:bookmarkStart w:id="5" w:name="bmkSerial"/>
          <w:r>
            <w:rPr>
              <w:rFonts w:ascii="Verdana" w:eastAsia="Verdana" w:hAnsi="Verdana" w:cs="Verdana"/>
              <w:b w:val="0"/>
              <w:color w:val="FF0000"/>
              <w:sz w:val="18"/>
            </w:rPr>
            <w:t>(26-5266)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2E1C13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7E04467C"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BB95A0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0BFED6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051105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259095366">
    <w:abstractNumId w:val="9"/>
  </w:num>
  <w:num w:numId="2" w16cid:durableId="600843948">
    <w:abstractNumId w:val="7"/>
  </w:num>
  <w:num w:numId="3" w16cid:durableId="646938156">
    <w:abstractNumId w:val="6"/>
  </w:num>
  <w:num w:numId="4" w16cid:durableId="227152296">
    <w:abstractNumId w:val="5"/>
  </w:num>
  <w:num w:numId="5" w16cid:durableId="1691104561">
    <w:abstractNumId w:val="4"/>
  </w:num>
  <w:num w:numId="6" w16cid:durableId="547450340">
    <w:abstractNumId w:val="12"/>
  </w:num>
  <w:num w:numId="7" w16cid:durableId="281765433">
    <w:abstractNumId w:val="11"/>
  </w:num>
  <w:num w:numId="8" w16cid:durableId="1328826295">
    <w:abstractNumId w:val="10"/>
  </w:num>
  <w:num w:numId="9" w16cid:durableId="347174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2744248">
    <w:abstractNumId w:val="13"/>
  </w:num>
  <w:num w:numId="11" w16cid:durableId="1826432102">
    <w:abstractNumId w:val="8"/>
  </w:num>
  <w:num w:numId="12" w16cid:durableId="445930217">
    <w:abstractNumId w:val="3"/>
  </w:num>
  <w:num w:numId="13" w16cid:durableId="1625770102">
    <w:abstractNumId w:val="2"/>
  </w:num>
  <w:num w:numId="14" w16cid:durableId="1996763859">
    <w:abstractNumId w:val="1"/>
  </w:num>
  <w:num w:numId="15" w16cid:durableId="1012608768">
    <w:abstractNumId w:val="0"/>
  </w:num>
  <w:num w:numId="16" w16cid:durableId="18142543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30C59"/>
    <w:rsid w:val="003331D2"/>
    <w:rsid w:val="003531C5"/>
    <w:rsid w:val="003572B4"/>
    <w:rsid w:val="00360AFE"/>
    <w:rsid w:val="003723A9"/>
    <w:rsid w:val="00381B96"/>
    <w:rsid w:val="00383194"/>
    <w:rsid w:val="00383F7A"/>
    <w:rsid w:val="00386659"/>
    <w:rsid w:val="00396AF4"/>
    <w:rsid w:val="003B2BBF"/>
    <w:rsid w:val="003B40C7"/>
    <w:rsid w:val="003C06D0"/>
    <w:rsid w:val="003D4D22"/>
    <w:rsid w:val="003E26EE"/>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E7F46"/>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B226B"/>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A5BD3"/>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01F5"/>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C85EB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abs.co.za"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Theresa.Stoltz@nrcs.org.za" TargetMode="External" /><Relationship Id="rId7" Type="http://schemas.openxmlformats.org/officeDocument/2006/relationships/hyperlink" Target="http://www.nrcs.org.za" TargetMode="External" /><Relationship Id="rId8" Type="http://schemas.openxmlformats.org/officeDocument/2006/relationships/hyperlink" Target="https://members.wto.org/crnattachments/2026/TBT/ZAF/26_03823_00_e.pdf" TargetMode="External" /><Relationship Id="rId9" Type="http://schemas.openxmlformats.org/officeDocument/2006/relationships/hyperlink" Target="mailto:wto@sabs.co.za"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82368-668C-4503-941C-08410D55AEF3}">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2026-07-22T07:58:00Z</dcterms:created>
  <dcterms:modified xsi:type="dcterms:W3CDTF">2026-07-22T08:04:00Z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