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938661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3B1108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AD460F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61A4F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098AD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C49174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1B0E13C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9DA91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744B6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A7CB54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D4289D5" w14:textId="77777777">
            <w:r w:rsidRPr="00C379C8">
              <w:t>Rwanda Standards Board (RSB)</w:t>
            </w:r>
          </w:p>
          <w:p w:rsidR="00EE3A11" w:rsidRPr="00C379C8" w:rsidP="000C3B6C" w14:paraId="3CAE7696" w14:textId="77777777">
            <w:r w:rsidRPr="00C379C8">
              <w:t>KK 15 Rd, 49</w:t>
            </w:r>
          </w:p>
          <w:p w:rsidR="00EE3A11" w:rsidRPr="00C379C8" w:rsidP="000C3B6C" w14:paraId="0C0839E7" w14:textId="77777777">
            <w:r w:rsidRPr="00C379C8">
              <w:t>P.O.BOX 7099, Kigali, Rwanda</w:t>
            </w:r>
          </w:p>
          <w:p w:rsidR="00EE3A11" w:rsidRPr="003220C5" w:rsidP="000C3B6C" w14:paraId="32A20B7D" w14:textId="77777777">
            <w:pPr>
              <w:rPr>
                <w:lang w:val="fr-FR"/>
              </w:rPr>
            </w:pPr>
            <w:r w:rsidRPr="003220C5">
              <w:rPr>
                <w:lang w:val="fr-FR"/>
              </w:rPr>
              <w:t>Tel: +250 788303492</w:t>
            </w:r>
          </w:p>
          <w:p w:rsidR="00EE3A11" w:rsidRPr="003220C5" w:rsidP="000C3B6C" w14:paraId="0D9F9993" w14:textId="77777777">
            <w:pPr>
              <w:rPr>
                <w:lang w:val="fr-FR"/>
              </w:rPr>
            </w:pPr>
            <w:r w:rsidRPr="003220C5">
              <w:rPr>
                <w:lang w:val="fr-FR"/>
              </w:rPr>
              <w:t xml:space="preserve">Email: </w:t>
            </w:r>
            <w:hyperlink r:id="rId6" w:history="1">
              <w:r w:rsidRPr="003220C5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EE3A11" w:rsidRPr="00C379C8" w:rsidP="000C3B6C" w14:paraId="3ED343BD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854CEF" w:rsidR="00C347E5">
                <w:rPr>
                  <w:rStyle w:val="Hyperlink"/>
                </w:rPr>
                <w:t>www.rsb.gov.rw</w:t>
              </w:r>
            </w:hyperlink>
            <w:r w:rsidR="00C347E5">
              <w:t xml:space="preserve"> </w:t>
            </w:r>
          </w:p>
        </w:tc>
      </w:tr>
      <w:tr w14:paraId="42D3C2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075F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2DDD22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EC726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DDCD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822EC1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Mineral materials and products (ICS code(s): 91.100.15)</w:t>
            </w:r>
          </w:p>
        </w:tc>
      </w:tr>
      <w:tr w14:paraId="799B5F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11BD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8AE5FE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631-1: 2026, Construction of stone masonry — Code of practice —</w:t>
            </w:r>
          </w:p>
          <w:p w:rsidR="00EE3A11" w:rsidRPr="00C379C8" w:rsidP="002F6A28" w14:paraId="74A19108" w14:textId="77777777">
            <w:pPr>
              <w:spacing w:before="120" w:after="120"/>
            </w:pPr>
            <w:r w:rsidRPr="00C379C8">
              <w:t>Part 1: Rubble stone masonry; (47 page(s), in English)</w:t>
            </w:r>
          </w:p>
          <w:p w:rsidR="000C3B6C" w:rsidRPr="000C3B6C" w:rsidP="002F6A28" w14:paraId="7545CCA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9481E" w:rsidRPr="00CE6C29" w:rsidP="002F6A28" w14:paraId="11C8058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https://members.wto.org/crnattachments/2026/TBT/RWA/26_01076_00_e.pdf</w:t>
              </w:r>
            </w:hyperlink>
          </w:p>
          <w:p w:rsidR="0069481E" w:rsidRPr="00CE6C29" w:rsidP="002F6A28" w14:paraId="4189833B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69481E" w:rsidRPr="00CE6C29" w:rsidP="002F6A28" w14:paraId="537C5130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69481E" w:rsidRPr="003220C5" w:rsidP="002F6A28" w14:paraId="634387B6" w14:textId="77777777">
            <w:pPr>
              <w:rPr>
                <w:iCs/>
                <w:lang w:val="pt-BR"/>
              </w:rPr>
            </w:pPr>
            <w:r w:rsidRPr="003220C5">
              <w:rPr>
                <w:iCs/>
                <w:lang w:val="pt-BR"/>
              </w:rPr>
              <w:t>P.O.BOX 7099, Kigali, Rwanda</w:t>
            </w:r>
          </w:p>
          <w:p w:rsidR="0069481E" w:rsidRPr="003220C5" w:rsidP="002F6A28" w14:paraId="30BA32D3" w14:textId="77777777">
            <w:pPr>
              <w:rPr>
                <w:iCs/>
                <w:lang w:val="pt-BR"/>
              </w:rPr>
            </w:pPr>
            <w:r w:rsidRPr="003220C5">
              <w:rPr>
                <w:iCs/>
                <w:lang w:val="pt-BR"/>
              </w:rPr>
              <w:t>Tel: +250 788303492</w:t>
            </w:r>
          </w:p>
          <w:p w:rsidR="0069481E" w:rsidRPr="003220C5" w:rsidP="002F6A28" w14:paraId="723C9D18" w14:textId="77777777">
            <w:pPr>
              <w:rPr>
                <w:iCs/>
                <w:lang w:val="fr-FR"/>
              </w:rPr>
            </w:pPr>
            <w:r w:rsidRPr="003220C5">
              <w:rPr>
                <w:iCs/>
                <w:lang w:val="fr-FR"/>
              </w:rPr>
              <w:t xml:space="preserve">Email: </w:t>
            </w:r>
            <w:hyperlink r:id="rId6" w:history="1">
              <w:r w:rsidRPr="003220C5">
                <w:rPr>
                  <w:iCs/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69481E" w:rsidRPr="003220C5" w:rsidP="002F6A28" w14:paraId="1A6396C2" w14:textId="77777777">
            <w:pPr>
              <w:spacing w:after="120"/>
              <w:rPr>
                <w:iCs/>
                <w:lang w:val="fr-FR"/>
              </w:rPr>
            </w:pPr>
            <w:r w:rsidRPr="003220C5">
              <w:rPr>
                <w:iCs/>
                <w:lang w:val="fr-FR"/>
              </w:rPr>
              <w:t xml:space="preserve">Website: </w:t>
            </w:r>
            <w:hyperlink r:id="rId7" w:history="1">
              <w:r w:rsidRPr="003220C5" w:rsidR="00C347E5">
                <w:rPr>
                  <w:rStyle w:val="Hyperlink"/>
                  <w:iCs/>
                  <w:lang w:val="fr-FR"/>
                </w:rPr>
                <w:t>www.rsb.gov.rw</w:t>
              </w:r>
            </w:hyperlink>
            <w:r w:rsidRPr="003220C5" w:rsidR="00C347E5">
              <w:rPr>
                <w:iCs/>
                <w:lang w:val="fr-FR"/>
              </w:rPr>
              <w:t xml:space="preserve"> </w:t>
            </w:r>
          </w:p>
        </w:tc>
      </w:tr>
      <w:tr w14:paraId="7301CD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B809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745EAE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provides a code of practice for the design and construction of rubble stone masonry.</w:t>
            </w:r>
          </w:p>
          <w:p w:rsidR="00FE448B" w:rsidRPr="00C379C8" w:rsidP="002F6A28" w14:paraId="40527A89" w14:textId="77777777">
            <w:pPr>
              <w:spacing w:before="120" w:after="120"/>
            </w:pPr>
            <w:r w:rsidRPr="00C379C8">
              <w:t>This standard does not apply to:</w:t>
            </w:r>
          </w:p>
          <w:p w:rsidR="00FE448B" w:rsidRPr="00C379C8" w:rsidP="002F6A28" w14:paraId="3733BDF3" w14:textId="77777777">
            <w:pPr>
              <w:spacing w:before="120" w:after="120"/>
            </w:pPr>
            <w:r w:rsidRPr="00C379C8">
              <w:t>a)</w:t>
            </w:r>
            <w:r w:rsidR="00C347E5">
              <w:t xml:space="preserve"> </w:t>
            </w:r>
            <w:r w:rsidRPr="00C379C8">
              <w:t>stone facing and veneering work;</w:t>
            </w:r>
          </w:p>
          <w:p w:rsidR="00FE448B" w:rsidRPr="00C379C8" w:rsidP="002F6A28" w14:paraId="570AE77F" w14:textId="77777777">
            <w:pPr>
              <w:spacing w:before="120" w:after="120"/>
            </w:pPr>
            <w:r w:rsidRPr="00C379C8">
              <w:t>b)</w:t>
            </w:r>
            <w:r w:rsidR="00C347E5">
              <w:t xml:space="preserve"> </w:t>
            </w:r>
            <w:r w:rsidRPr="00C379C8">
              <w:t>stone lintels;</w:t>
            </w:r>
          </w:p>
          <w:p w:rsidR="00FE448B" w:rsidRPr="00C379C8" w:rsidP="002F6A28" w14:paraId="585FD345" w14:textId="77777777">
            <w:pPr>
              <w:spacing w:before="120" w:after="120"/>
            </w:pPr>
            <w:r w:rsidRPr="00C379C8">
              <w:t>c)</w:t>
            </w:r>
            <w:r w:rsidR="00C347E5">
              <w:t xml:space="preserve"> </w:t>
            </w:r>
            <w:r w:rsidRPr="00C379C8">
              <w:t>stone stair case; and</w:t>
            </w:r>
          </w:p>
          <w:p w:rsidR="00FE448B" w:rsidRPr="00C379C8" w:rsidP="002F6A28" w14:paraId="6F38D9A0" w14:textId="77777777">
            <w:pPr>
              <w:spacing w:before="120" w:after="120"/>
            </w:pPr>
            <w:r w:rsidRPr="00C379C8">
              <w:t>d)</w:t>
            </w:r>
            <w:r w:rsidR="00C347E5">
              <w:t xml:space="preserve"> </w:t>
            </w:r>
            <w:r w:rsidRPr="00C379C8">
              <w:t>masonry for dams and other masonry work.</w:t>
            </w:r>
          </w:p>
        </w:tc>
      </w:tr>
      <w:tr w14:paraId="04578E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47DD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B0CC7B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0B8CAF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DFCF3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C1F090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DAA1E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515, Natural stone — Terminology and classification</w:t>
            </w:r>
          </w:p>
          <w:p w:rsidR="00EE3A11" w:rsidRPr="002F6A28" w:rsidP="007F13E8" w14:paraId="7271F5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18-1, Cements ― Part 1: Composition, specification and conformity criteria for common cements</w:t>
            </w:r>
          </w:p>
          <w:p w:rsidR="00EE3A11" w:rsidRPr="002F6A28" w:rsidP="007F13E8" w14:paraId="18ED4C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426-1, Masonry Cement — Part 1: Composition, Conformity criteria and Specifications</w:t>
            </w:r>
          </w:p>
          <w:p w:rsidR="00EE3A11" w:rsidRPr="002F6A28" w:rsidP="007F13E8" w14:paraId="62AEA2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516, Natural stone — Rough blocks — Requirements</w:t>
            </w:r>
          </w:p>
          <w:p w:rsidR="00EE3A11" w:rsidRPr="002F6A28" w:rsidP="007F13E8" w14:paraId="60AD60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517, Specification for Natural stone masonry units</w:t>
            </w:r>
          </w:p>
          <w:p w:rsidR="00EE3A11" w:rsidRPr="002F6A28" w:rsidP="007F13E8" w14:paraId="76551E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518, Recommendations for dimensions and workmanship of natural building stones for masonry</w:t>
            </w:r>
          </w:p>
          <w:p w:rsidR="00EE3A11" w:rsidRPr="002F6A28" w:rsidP="007F13E8" w14:paraId="3A729B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549, Natural stone test methods — Determination of water absorption at atmospheric pressure</w:t>
            </w:r>
          </w:p>
          <w:p w:rsidR="00EE3A11" w:rsidRPr="002F6A28" w:rsidP="007F13E8" w14:paraId="59BFB0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527, Natural stone test methods — Determination of petrographic information</w:t>
            </w:r>
          </w:p>
          <w:p w:rsidR="00EE3A11" w:rsidRPr="002F6A28" w:rsidP="007F13E8" w14:paraId="29E5FD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108, Mortar for masonry — Specifications</w:t>
            </w:r>
          </w:p>
          <w:p w:rsidR="00EE3A11" w:rsidRPr="002F6A28" w:rsidP="007F13E8" w14:paraId="773BDC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426-1, Masonry Cement — Part 1: Composition</w:t>
            </w:r>
          </w:p>
          <w:p w:rsidR="00EE3A11" w:rsidRPr="002F6A28" w:rsidP="007F13E8" w14:paraId="4E9111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73, Building limes (Quicklime and Hydrated Lime) — Specification</w:t>
            </w:r>
          </w:p>
          <w:p w:rsidR="00EE3A11" w:rsidRPr="002F6A28" w:rsidP="007F13E8" w14:paraId="2E69E9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425, Fly ash used in concrete and cement — Specifications</w:t>
            </w:r>
          </w:p>
          <w:p w:rsidR="00EE3A11" w:rsidRPr="002F6A28" w:rsidP="007F13E8" w14:paraId="303547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107, Building sands — Specifications</w:t>
            </w:r>
          </w:p>
          <w:p w:rsidR="00EE3A11" w:rsidRPr="002F6A28" w:rsidP="007F13E8" w14:paraId="0700A9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12439, Mixing water for concrete</w:t>
            </w:r>
          </w:p>
          <w:p w:rsidR="00EE3A11" w:rsidRPr="002F6A28" w:rsidP="007F13E8" w14:paraId="3F6472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261, Granite products — Specification</w:t>
            </w:r>
          </w:p>
        </w:tc>
      </w:tr>
      <w:tr w14:paraId="53C445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F242EE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A295CE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FDE71E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5BA24F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BB744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0D68F0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23A391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April 2026</w:t>
            </w:r>
          </w:p>
          <w:p w:rsidR="000C3B6C" w:rsidRPr="00E3324D" w:rsidP="000C3B6C" w14:paraId="7EAC111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A19CB3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A951D99" w14:textId="77777777">
            <w:r w:rsidRPr="00CE6C29">
              <w:t>Rwanda Standards Board (RSB)</w:t>
            </w:r>
          </w:p>
          <w:p w:rsidR="00CE6C29" w:rsidRPr="00CE6C29" w:rsidP="000C3B6C" w14:paraId="059D47A9" w14:textId="77777777">
            <w:r w:rsidRPr="00CE6C29">
              <w:t>KK 15 Rd, 49</w:t>
            </w:r>
          </w:p>
          <w:p w:rsidR="00CE6C29" w:rsidRPr="003220C5" w:rsidP="000C3B6C" w14:paraId="7DD2C009" w14:textId="77777777">
            <w:pPr>
              <w:rPr>
                <w:lang w:val="pt-BR"/>
              </w:rPr>
            </w:pPr>
            <w:r w:rsidRPr="003220C5">
              <w:rPr>
                <w:lang w:val="pt-BR"/>
              </w:rPr>
              <w:t>P.O.BOX 7099, Kigali, Rwanda</w:t>
            </w:r>
          </w:p>
          <w:p w:rsidR="00CE6C29" w:rsidRPr="003220C5" w:rsidP="000C3B6C" w14:paraId="191E0877" w14:textId="77777777">
            <w:pPr>
              <w:rPr>
                <w:lang w:val="pt-BR"/>
              </w:rPr>
            </w:pPr>
            <w:r w:rsidRPr="003220C5">
              <w:rPr>
                <w:lang w:val="pt-BR"/>
              </w:rPr>
              <w:t>Tel: +250 788303492</w:t>
            </w:r>
          </w:p>
          <w:p w:rsidR="00CE6C29" w:rsidRPr="003220C5" w:rsidP="000C3B6C" w14:paraId="303785FD" w14:textId="77777777">
            <w:pPr>
              <w:rPr>
                <w:lang w:val="fr-FR"/>
              </w:rPr>
            </w:pPr>
            <w:r w:rsidRPr="003220C5">
              <w:rPr>
                <w:lang w:val="fr-FR"/>
              </w:rPr>
              <w:t xml:space="preserve">Email: </w:t>
            </w:r>
            <w:hyperlink r:id="rId6" w:history="1">
              <w:r w:rsidRPr="003220C5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CE6C29" w:rsidRPr="003220C5" w:rsidP="000C3B6C" w14:paraId="5D1BFCB2" w14:textId="77777777">
            <w:pPr>
              <w:spacing w:after="120"/>
              <w:rPr>
                <w:lang w:val="fr-FR"/>
              </w:rPr>
            </w:pPr>
            <w:r w:rsidRPr="003220C5">
              <w:rPr>
                <w:lang w:val="fr-FR"/>
              </w:rPr>
              <w:t xml:space="preserve">Website: </w:t>
            </w:r>
            <w:hyperlink r:id="rId7" w:history="1">
              <w:r w:rsidRPr="003220C5" w:rsidR="00C347E5">
                <w:rPr>
                  <w:rStyle w:val="Hyperlink"/>
                  <w:lang w:val="fr-FR"/>
                </w:rPr>
                <w:t>www.rsb.gov.rw</w:t>
              </w:r>
            </w:hyperlink>
            <w:r w:rsidRPr="003220C5" w:rsidR="00C347E5">
              <w:rPr>
                <w:lang w:val="fr-FR"/>
              </w:rPr>
              <w:t xml:space="preserve"> </w:t>
            </w:r>
          </w:p>
        </w:tc>
      </w:tr>
    </w:tbl>
    <w:p w:rsidR="00EE3A11" w:rsidRPr="003220C5" w:rsidP="00887259" w14:paraId="2127D0B9" w14:textId="77777777">
      <w:pPr>
        <w:jc w:val="center"/>
        <w:rPr>
          <w:lang w:val="fr-FR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48775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55D31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B7D0DB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32A7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C3F2D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EBCE1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F113D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3EFB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G/TBT/N/RWA/1359</w:t>
    </w:r>
    <w:bookmarkEnd w:id="0"/>
  </w:p>
  <w:p w:rsidR="009239F7" w:rsidRPr="002F6A28" w:rsidP="009239F7" w14:paraId="5854A7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2BB9C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26BB25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C4198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8B51C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CC757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3417F6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E14E13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2117851" w14:textId="77777777">
          <w:pPr>
            <w:jc w:val="right"/>
            <w:rPr>
              <w:b/>
              <w:szCs w:val="16"/>
            </w:rPr>
          </w:pPr>
        </w:p>
      </w:tc>
    </w:tr>
    <w:tr w14:paraId="4A8822E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C0C92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8F1424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G/TBT/N/RWA/1359</w:t>
          </w:r>
          <w:bookmarkEnd w:id="2"/>
        </w:p>
      </w:tc>
    </w:tr>
    <w:tr w14:paraId="08ADCC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AF45C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1542B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February 2026</w:t>
          </w:r>
          <w:bookmarkEnd w:id="3"/>
          <w:bookmarkEnd w:id="4"/>
        </w:p>
      </w:tc>
    </w:tr>
    <w:tr w14:paraId="4ED7686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E88A9A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(26-1264)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BE016C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D2E911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8CC03A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5B573F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1E80E8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752720">
    <w:abstractNumId w:val="9"/>
  </w:num>
  <w:num w:numId="2" w16cid:durableId="1882743026">
    <w:abstractNumId w:val="7"/>
  </w:num>
  <w:num w:numId="3" w16cid:durableId="839396456">
    <w:abstractNumId w:val="6"/>
  </w:num>
  <w:num w:numId="4" w16cid:durableId="615481209">
    <w:abstractNumId w:val="5"/>
  </w:num>
  <w:num w:numId="5" w16cid:durableId="1444306438">
    <w:abstractNumId w:val="4"/>
  </w:num>
  <w:num w:numId="6" w16cid:durableId="452556802">
    <w:abstractNumId w:val="12"/>
  </w:num>
  <w:num w:numId="7" w16cid:durableId="1992564055">
    <w:abstractNumId w:val="11"/>
  </w:num>
  <w:num w:numId="8" w16cid:durableId="643461639">
    <w:abstractNumId w:val="10"/>
  </w:num>
  <w:num w:numId="9" w16cid:durableId="47144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2536885">
    <w:abstractNumId w:val="13"/>
  </w:num>
  <w:num w:numId="11" w16cid:durableId="1400664823">
    <w:abstractNumId w:val="8"/>
  </w:num>
  <w:num w:numId="12" w16cid:durableId="448205622">
    <w:abstractNumId w:val="3"/>
  </w:num>
  <w:num w:numId="13" w16cid:durableId="2064211837">
    <w:abstractNumId w:val="2"/>
  </w:num>
  <w:num w:numId="14" w16cid:durableId="2001958491">
    <w:abstractNumId w:val="1"/>
  </w:num>
  <w:num w:numId="15" w16cid:durableId="1713917501">
    <w:abstractNumId w:val="0"/>
  </w:num>
  <w:num w:numId="16" w16cid:durableId="143280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F7D2D"/>
    <w:rsid w:val="00204CC3"/>
    <w:rsid w:val="00214E54"/>
    <w:rsid w:val="00233408"/>
    <w:rsid w:val="002514C1"/>
    <w:rsid w:val="00267723"/>
    <w:rsid w:val="00270637"/>
    <w:rsid w:val="0027067B"/>
    <w:rsid w:val="00297CA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20C5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481E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CEF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1E53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47E5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0FD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C68BB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3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1076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12B4-611A-4A6E-96A0-7D70AB9B7E0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2026-02-23T11:33:00Z</dcterms:created>
  <dcterms:modified xsi:type="dcterms:W3CDTF">2026-02-23T13:11:00Z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