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3A84D0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AA0C4F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4B0F80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9F684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427ABC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0F715C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120BCE5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E3DE8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35521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59A6AD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001559A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2D3835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013B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241467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6345B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793C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606995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74C1FF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A3EB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87CD04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1274:2025 Cassava crisps – Specification; (5 page(s), in English)</w:t>
            </w:r>
          </w:p>
          <w:p w:rsidR="000C3B6C" w:rsidRPr="000C3B6C" w:rsidP="002F6A28" w14:paraId="374FE28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B2D1F" w:rsidRPr="00CE6C29" w:rsidP="002F6A28" w14:paraId="0EB14D9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https://members.wto.org/crnattachments/2026/TBT/MWI/26_02070_00_e.pdf</w:t>
              </w:r>
            </w:hyperlink>
          </w:p>
          <w:p w:rsidR="002B2D1F" w:rsidRPr="00CE6C29" w:rsidP="002F6A28" w14:paraId="42FB3AA1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2B2D1F" w:rsidRPr="00CE6C29" w:rsidP="002F6A28" w14:paraId="3B050DFA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2B2D1F" w:rsidRPr="00CE6C29" w:rsidP="002F6A28" w14:paraId="4BF60158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2B2D1F" w:rsidRPr="00CE6C29" w:rsidP="002F6A28" w14:paraId="379E586C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2B2D1F" w:rsidRPr="00CE6C29" w:rsidP="002F6A28" w14:paraId="50B2FDB3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2B2D1F" w:rsidRPr="00CE6C29" w:rsidP="002F6A28" w14:paraId="7DBBAD64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2B2D1F" w:rsidRPr="00CE6C29" w:rsidP="002F6A28" w14:paraId="23F7CEB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0E6C8B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80F8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BCE24F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methods of test for crisps made from sweet varieties of cassava (Manihot esculenta Crantz) intended for human consumption. </w:t>
            </w:r>
          </w:p>
        </w:tc>
      </w:tr>
      <w:tr w14:paraId="32D8E0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3F8F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265B4E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7630C5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521A52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6CA292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498AD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70546B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71B5C5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656A17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3226E8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19A6DB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</w:t>
            </w:r>
            <w:r w:rsidRPr="002F6A28">
              <w:rPr>
                <w:i/>
                <w:iCs/>
              </w:rPr>
              <w:t xml:space="preserve"> Cereals and cereal products – Determination of moisture content – Part 1: Reference method</w:t>
            </w:r>
          </w:p>
          <w:p w:rsidR="00EE3A11" w:rsidRPr="002F6A28" w:rsidP="007F13E8" w14:paraId="314251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1386:</w:t>
            </w:r>
            <w:r w:rsidRPr="002F6A28">
              <w:rPr>
                <w:i/>
                <w:iCs/>
              </w:rPr>
              <w:t xml:space="preserve"> Cassava and cassava products – Determination of total cyanogens – Enzymatic assay method</w:t>
            </w:r>
          </w:p>
          <w:p w:rsidR="00EE3A11" w:rsidRPr="002F6A28" w:rsidP="007F13E8" w14:paraId="5832C1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1631:</w:t>
            </w:r>
            <w:r w:rsidRPr="002F6A28">
              <w:rPr>
                <w:i/>
                <w:iCs/>
              </w:rPr>
              <w:t xml:space="preserve"> Fresh sweet cassava – Specification</w:t>
            </w:r>
          </w:p>
          <w:p w:rsidR="00EE3A11" w:rsidRPr="002F6A28" w:rsidP="007F13E8" w14:paraId="2E3F34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660:</w:t>
            </w:r>
            <w:r w:rsidRPr="002F6A28">
              <w:rPr>
                <w:i/>
                <w:iCs/>
              </w:rPr>
              <w:t xml:space="preserve"> Animal and vegetable fats and oils – Determination of acid value and acidity</w:t>
            </w:r>
          </w:p>
          <w:p w:rsidR="00EE3A11" w:rsidRPr="002F6A28" w:rsidP="007F13E8" w14:paraId="49DA28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1520:</w:t>
            </w:r>
            <w:r w:rsidRPr="002F6A28">
              <w:rPr>
                <w:i/>
                <w:iCs/>
              </w:rPr>
              <w:t xml:space="preserve"> Fresh fruits and vegetables – Sampling</w:t>
            </w:r>
          </w:p>
          <w:p w:rsidR="00EE3A11" w:rsidRPr="002F6A28" w:rsidP="007F13E8" w14:paraId="515E98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3960:</w:t>
            </w:r>
            <w:r w:rsidRPr="002F6A28">
              <w:rPr>
                <w:i/>
                <w:iCs/>
              </w:rPr>
              <w:t xml:space="preserve"> Animal and vegetable fats and oils – Determination of peroxide value – Iodometric (visual) endpoint determination</w:t>
            </w:r>
          </w:p>
          <w:p w:rsidR="00EE3A11" w:rsidRPr="002F6A28" w:rsidP="007F13E8" w14:paraId="350F33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4833-1: </w:t>
            </w:r>
            <w:r w:rsidRPr="002F6A28">
              <w:rPr>
                <w:i/>
                <w:iCs/>
              </w:rPr>
              <w:t>Microbiology of food and animal feeding stuffs – Horizontal method for the enumeration of Microorganisms – Colony-count technique at 30 oC</w:t>
            </w:r>
          </w:p>
          <w:p w:rsidR="00EE3A11" w:rsidRPr="002F6A28" w:rsidP="007F13E8" w14:paraId="23299E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5985: Animal and vegetable fats and oils – Determination of ash insoluble in hydrochloric acid</w:t>
            </w:r>
          </w:p>
          <w:p w:rsidR="00EE3A11" w:rsidRPr="002F6A28" w:rsidP="007F13E8" w14:paraId="0EACDE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:rsidR="00EE3A11" w:rsidRPr="002F6A28" w:rsidP="007F13E8" w14:paraId="18DA0B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beta-glucuronidase-positive Escherichia coli Part 2: Colony-count technique at 44 oC using 5-bromo-4-chloro-3-indolyl beta-D-glucuronide</w:t>
            </w:r>
          </w:p>
          <w:p w:rsidR="00EE3A11" w:rsidRPr="002F6A28" w:rsidP="007F13E8" w14:paraId="7FE946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yeasts and moulds – Part 2: Colony count technique in products with water activity less than or equal to 0.95</w:t>
            </w:r>
          </w:p>
          <w:p w:rsidR="00EE3A11" w:rsidRPr="002F6A28" w:rsidP="007F13E8" w14:paraId="33343D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27107:</w:t>
            </w:r>
            <w:r w:rsidRPr="002F6A28">
              <w:rPr>
                <w:i/>
                <w:iCs/>
              </w:rPr>
              <w:t xml:space="preserve"> Animal and vegetable fats and oils – Determination of peroxide value – Potentiometric end-point determination</w:t>
            </w:r>
          </w:p>
        </w:tc>
      </w:tr>
      <w:tr w14:paraId="593870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803DA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6E2B15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1B99FE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65CE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542D9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096E6B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81CE2F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173C600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23C796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50B5417" w14:textId="77777777">
            <w:r w:rsidRPr="00CE6C29">
              <w:t>Director General</w:t>
            </w:r>
          </w:p>
          <w:p w:rsidR="00CE6C29" w:rsidRPr="00CE6C29" w:rsidP="000C3B6C" w14:paraId="7EA5DC1B" w14:textId="77777777">
            <w:r w:rsidRPr="00CE6C29">
              <w:t>Malawi Bureau of Standards</w:t>
            </w:r>
          </w:p>
          <w:p w:rsidR="00CE6C29" w:rsidRPr="00CE6C29" w:rsidP="000C3B6C" w14:paraId="3BFA0247" w14:textId="77777777">
            <w:r w:rsidRPr="00CE6C29">
              <w:t>P.O Box 946</w:t>
            </w:r>
          </w:p>
          <w:p w:rsidR="00CE6C29" w:rsidRPr="00CE6C29" w:rsidP="000C3B6C" w14:paraId="01362B0C" w14:textId="77777777">
            <w:r w:rsidRPr="00CE6C29">
              <w:t>Blantyre, Malawi</w:t>
            </w:r>
          </w:p>
          <w:p w:rsidR="00CE6C29" w:rsidRPr="00CE6C29" w:rsidP="000C3B6C" w14:paraId="161E2941" w14:textId="77777777">
            <w:r w:rsidRPr="00CE6C29">
              <w:t>Tel: + 265 887376 444</w:t>
            </w:r>
          </w:p>
          <w:p w:rsidR="00CE6C29" w:rsidRPr="00CE6C29" w:rsidP="000C3B6C" w14:paraId="1E215771" w14:textId="77777777">
            <w:r w:rsidRPr="00CE6C29">
              <w:t>Fax: + 265 1870 756</w:t>
            </w:r>
          </w:p>
          <w:p w:rsidR="00CE6C29" w:rsidRPr="00CE6C29" w:rsidP="000C3B6C" w14:paraId="00244B35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5BA103EB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5412E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FF0E6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6D8C35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9D28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43592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3B9D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82449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3B37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G/TBT/N/MWI/240</w:t>
    </w:r>
    <w:bookmarkEnd w:id="0"/>
  </w:p>
  <w:p w:rsidR="009239F7" w:rsidRPr="002F6A28" w:rsidP="009239F7" w14:paraId="4BCC94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78F0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4BEB45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DDF30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AA41C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AAC89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1BDB83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2C1AA9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BA222C" w14:textId="77777777">
          <w:pPr>
            <w:jc w:val="right"/>
            <w:rPr>
              <w:b/>
              <w:szCs w:val="16"/>
            </w:rPr>
          </w:pPr>
        </w:p>
      </w:tc>
    </w:tr>
    <w:tr w14:paraId="48EDF99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650113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8B0FD3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G/TBT/N/MWI/240</w:t>
          </w:r>
          <w:bookmarkEnd w:id="2"/>
        </w:p>
      </w:tc>
    </w:tr>
    <w:tr w14:paraId="3E59B76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8D304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8221D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2F74480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2DD08F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(26-2922)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4ACACF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101BC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AFC65F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FE0E01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A9650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162843">
    <w:abstractNumId w:val="9"/>
  </w:num>
  <w:num w:numId="2" w16cid:durableId="859785086">
    <w:abstractNumId w:val="7"/>
  </w:num>
  <w:num w:numId="3" w16cid:durableId="1911229160">
    <w:abstractNumId w:val="6"/>
  </w:num>
  <w:num w:numId="4" w16cid:durableId="53741406">
    <w:abstractNumId w:val="5"/>
  </w:num>
  <w:num w:numId="5" w16cid:durableId="1113867779">
    <w:abstractNumId w:val="4"/>
  </w:num>
  <w:num w:numId="6" w16cid:durableId="2009554807">
    <w:abstractNumId w:val="12"/>
  </w:num>
  <w:num w:numId="7" w16cid:durableId="395318166">
    <w:abstractNumId w:val="11"/>
  </w:num>
  <w:num w:numId="8" w16cid:durableId="1658682195">
    <w:abstractNumId w:val="10"/>
  </w:num>
  <w:num w:numId="9" w16cid:durableId="1710764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3086589">
    <w:abstractNumId w:val="13"/>
  </w:num>
  <w:num w:numId="11" w16cid:durableId="733042330">
    <w:abstractNumId w:val="8"/>
  </w:num>
  <w:num w:numId="12" w16cid:durableId="550573883">
    <w:abstractNumId w:val="3"/>
  </w:num>
  <w:num w:numId="13" w16cid:durableId="930043004">
    <w:abstractNumId w:val="2"/>
  </w:num>
  <w:num w:numId="14" w16cid:durableId="1102725316">
    <w:abstractNumId w:val="1"/>
  </w:num>
  <w:num w:numId="15" w16cid:durableId="347341212">
    <w:abstractNumId w:val="0"/>
  </w:num>
  <w:num w:numId="16" w16cid:durableId="9912566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B2D1F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0691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71FD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32AB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4411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63DB2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FC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0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3E93A-71AE-4FD0-9675-6665617EE45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560</Words>
  <Characters>3241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2026-04-15T13:24:00Z</dcterms:created>
  <dcterms:modified xsi:type="dcterms:W3CDTF">2026-04-15T13:44:00Z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