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02F33D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DE4203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B57DE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5471A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4ACEF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5A91A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2933AE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6CA30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D5C8F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B8A845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C03DFB0" w14:textId="77777777">
            <w:r w:rsidRPr="00C379C8">
              <w:t>Uganda National Bureau of Standards</w:t>
            </w:r>
          </w:p>
          <w:p w:rsidR="00EE3A11" w:rsidRPr="00C379C8" w:rsidP="000C3B6C" w14:paraId="4BA933DC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379C8" w:rsidP="000C3B6C" w14:paraId="35375F5B" w14:textId="77777777">
            <w:r w:rsidRPr="00C379C8">
              <w:t>P.O. Box 6329</w:t>
            </w:r>
          </w:p>
          <w:p w:rsidR="00EE3A11" w:rsidRPr="00C379C8" w:rsidP="000C3B6C" w14:paraId="2851F722" w14:textId="77777777">
            <w:r w:rsidRPr="00C379C8">
              <w:t>Kampala, Uganda</w:t>
            </w:r>
          </w:p>
          <w:p w:rsidR="00EE3A11" w:rsidRPr="00C379C8" w:rsidP="000C3B6C" w14:paraId="6B829B5B" w14:textId="77777777">
            <w:r w:rsidRPr="00C379C8">
              <w:t>Tel: +(256) 4 1733 3250/1/2</w:t>
            </w:r>
          </w:p>
          <w:p w:rsidR="00EE3A11" w:rsidRPr="00C379C8" w:rsidP="000C3B6C" w14:paraId="0C8EE141" w14:textId="77777777">
            <w:r w:rsidRPr="00C379C8">
              <w:t>Fax: +(256) 4 1428 6123</w:t>
            </w:r>
          </w:p>
          <w:p w:rsidR="00EE3A11" w:rsidRPr="00C379C8" w:rsidP="000C3B6C" w14:paraId="6064435E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0179554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9C0F9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C213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17828C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1A136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4052A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DAFF04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Slates and boards, with writing or drawing surfaces, whether or not framed. (HS code(s): 9610); Office machines (ICS code(s): 35.260); Whiteboard</w:t>
            </w:r>
          </w:p>
        </w:tc>
      </w:tr>
      <w:tr w14:paraId="468A22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BA3E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40BA0B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1347:2026, Whiteboard — Specification, First Edition; (12 page(s), in English)</w:t>
            </w:r>
          </w:p>
          <w:p w:rsidR="000C3B6C" w:rsidRPr="000C3B6C" w:rsidP="002F6A28" w14:paraId="6D20B94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0434C" w:rsidRPr="00CE6C29" w:rsidP="002F6A28" w14:paraId="1B70842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https://members.wto.org/crnattachments/2026/TBT/UGA/26_02569_00_e.pdf</w:t>
              </w:r>
            </w:hyperlink>
          </w:p>
        </w:tc>
      </w:tr>
      <w:tr w14:paraId="688DC6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690E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56681C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and test methods, for whiteboards intended for use in educational, office, industrial, and domestic environments. It applies to wall-mounted, mobile, and interactive whiteboards, including those with magnetic surfaces, grid lines, or specialized coatings.</w:t>
            </w:r>
          </w:p>
        </w:tc>
      </w:tr>
      <w:tr w14:paraId="2D6F50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1064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9EFBE9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14:paraId="2F63E545" w14:textId="77777777" w:rsidTr="002F47A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26252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0F5F9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770CB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</w:t>
            </w:r>
            <w:r w:rsidRPr="002F6A28">
              <w:t>1, Household and similar electrical appliances – Safety – Part 1: General requirements. ISO 6507-1, Metallic materials — Vickers hardness test – Part 1: Test method</w:t>
            </w:r>
          </w:p>
          <w:p w:rsidR="00EE3A11" w:rsidRPr="002F6A28" w:rsidP="007F13E8" w14:paraId="6D42D6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62368-1:2023, Audio/video, information and communication technology equipment - Part 1: Safety requirements</w:t>
            </w:r>
          </w:p>
          <w:p w:rsidR="00EE3A11" w:rsidRPr="002F6A28" w:rsidP="007F13E8" w14:paraId="383B76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2409, Paints and varnishes — Cross-cut test ISO 2813:2014, Paints and varnishes — Determination of gloss value at 20°, 60° and 85°</w:t>
            </w:r>
          </w:p>
          <w:p w:rsidR="00EE3A11" w:rsidRPr="002F6A28" w:rsidP="007F13E8" w14:paraId="5C3AD5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D523, Specular Gloss</w:t>
            </w:r>
          </w:p>
          <w:p w:rsidR="00EE3A11" w:rsidRPr="002F6A28" w:rsidP="007F13E8" w14:paraId="5824B3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D3363, Film Hardness by Pencil Test</w:t>
            </w:r>
          </w:p>
          <w:p w:rsidR="00EE3A11" w:rsidRPr="002F6A28" w:rsidP="007F13E8" w14:paraId="130A0B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D1308, Effect of Household Chemicals</w:t>
            </w:r>
          </w:p>
          <w:p w:rsidR="00EE3A11" w:rsidRPr="002F6A28" w:rsidP="007F13E8" w14:paraId="035AE7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4892-2, Plastics: Exposure to laboratory light sources</w:t>
            </w:r>
          </w:p>
          <w:p w:rsidR="00EE3A11" w:rsidRPr="002F6A28" w:rsidP="007F13E8" w14:paraId="51806C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6507-1, Metallic materials: Vickers hardness test</w:t>
            </w:r>
          </w:p>
          <w:p w:rsidR="00EE3A11" w:rsidRPr="002F6A28" w:rsidP="007F13E8" w14:paraId="46D333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2813:2014, Paints and varnishes — Determination of gloss value at 20°, 60° and 85°</w:t>
            </w:r>
          </w:p>
        </w:tc>
      </w:tr>
      <w:tr w14:paraId="5BE271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65F48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078DE4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7F422A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BBA4B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91DC0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56E6B2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810A42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5176843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ABA610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B2A4FB1" w14:textId="77777777">
            <w:r w:rsidRPr="00CE6C29">
              <w:t>Uganda National Bureau of Standards</w:t>
            </w:r>
          </w:p>
          <w:p w:rsidR="00CE6C29" w:rsidRPr="00CE6C29" w:rsidP="000C3B6C" w14:paraId="514031EF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CE6C29" w:rsidP="000C3B6C" w14:paraId="26C888C0" w14:textId="77777777">
            <w:r w:rsidRPr="00CE6C29">
              <w:t>P.O. Box 6329</w:t>
            </w:r>
          </w:p>
          <w:p w:rsidR="00CE6C29" w:rsidRPr="00CE6C29" w:rsidP="000C3B6C" w14:paraId="7632E8F1" w14:textId="77777777">
            <w:r w:rsidRPr="00CE6C29">
              <w:t>Kampala, Uganda</w:t>
            </w:r>
          </w:p>
          <w:p w:rsidR="00CE6C29" w:rsidRPr="00CE6C29" w:rsidP="000C3B6C" w14:paraId="1A1F526D" w14:textId="77777777">
            <w:r w:rsidRPr="00CE6C29">
              <w:t>Tel: +(256) 4 1733 3250/1/2</w:t>
            </w:r>
          </w:p>
          <w:p w:rsidR="00CE6C29" w:rsidRPr="00CE6C29" w:rsidP="000C3B6C" w14:paraId="3EA9D03A" w14:textId="77777777">
            <w:r w:rsidRPr="00CE6C29">
              <w:t>Fax: +(256) 4 1428 6123</w:t>
            </w:r>
          </w:p>
          <w:p w:rsidR="00CE6C29" w:rsidRPr="00CE6C29" w:rsidP="000C3B6C" w14:paraId="13A6167E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65B995F2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4E64E30" w14:textId="77777777">
      <w:pPr>
        <w:jc w:val="center"/>
      </w:pPr>
    </w:p>
    <w:sectPr w:rsidSect="002F47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47A9" w:rsidP="002F47A9" w14:paraId="486541A6" w14:textId="2AA5B2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47A9" w:rsidP="002F47A9" w14:paraId="28503E95" w14:textId="214FB41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5935C0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47A9" w:rsidRPr="002F47A9" w:rsidP="002F47A9" w14:paraId="3E5925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47A9">
      <w:t>G/TBT/N/BDI/759 • G/TBT/N/KEN/2049 • G/TBT/N/RWA/1415 • G/TBT/N/</w:t>
    </w:r>
    <w:r w:rsidRPr="002F47A9">
      <w:t>TZA</w:t>
    </w:r>
    <w:r w:rsidRPr="002F47A9">
      <w:t>/1594 • G/TBT/N/UGA/2364</w:t>
    </w:r>
  </w:p>
  <w:p w:rsidR="002F47A9" w:rsidRPr="002F47A9" w:rsidP="002F47A9" w14:paraId="63167D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47A9" w:rsidRPr="002F47A9" w:rsidP="002F47A9" w14:paraId="242FBCDF" w14:textId="7CFF24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47A9">
      <w:t xml:space="preserve">- </w:t>
    </w:r>
    <w:r w:rsidRPr="002F47A9">
      <w:fldChar w:fldCharType="begin"/>
    </w:r>
    <w:r w:rsidRPr="002F47A9">
      <w:instrText xml:space="preserve"> PAGE </w:instrText>
    </w:r>
    <w:r w:rsidRPr="002F47A9">
      <w:fldChar w:fldCharType="separate"/>
    </w:r>
    <w:r w:rsidRPr="002F47A9">
      <w:t>2</w:t>
    </w:r>
    <w:r w:rsidRPr="002F47A9">
      <w:fldChar w:fldCharType="end"/>
    </w:r>
    <w:r w:rsidRPr="002F47A9">
      <w:t xml:space="preserve"> -</w:t>
    </w:r>
  </w:p>
  <w:p w:rsidR="009239F7" w:rsidRPr="002F47A9" w:rsidP="002F47A9" w14:paraId="57F10193" w14:textId="67FE5C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47A9" w:rsidRPr="002F47A9" w:rsidP="002F47A9" w14:paraId="0F7DAC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47A9">
      <w:t>G/TBT/N/BDI/759 • G/TBT/N/KEN/2049 • G/TBT/N/RWA/1415 • G/TBT/N/</w:t>
    </w:r>
    <w:r w:rsidRPr="002F47A9">
      <w:t>TZA</w:t>
    </w:r>
    <w:r w:rsidRPr="002F47A9">
      <w:t>/1594 • G/TBT/N/UGA/2364</w:t>
    </w:r>
  </w:p>
  <w:p w:rsidR="002F47A9" w:rsidRPr="002F47A9" w:rsidP="002F47A9" w14:paraId="6B95AC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47A9" w:rsidRPr="002F47A9" w:rsidP="002F47A9" w14:paraId="7A2A72EF" w14:textId="635915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47A9">
      <w:t xml:space="preserve">- </w:t>
    </w:r>
    <w:r w:rsidRPr="002F47A9">
      <w:fldChar w:fldCharType="begin"/>
    </w:r>
    <w:r w:rsidRPr="002F47A9">
      <w:instrText xml:space="preserve"> PAGE </w:instrText>
    </w:r>
    <w:r w:rsidRPr="002F47A9">
      <w:fldChar w:fldCharType="separate"/>
    </w:r>
    <w:r w:rsidRPr="002F47A9">
      <w:rPr>
        <w:noProof/>
      </w:rPr>
      <w:t>2</w:t>
    </w:r>
    <w:r w:rsidRPr="002F47A9">
      <w:fldChar w:fldCharType="end"/>
    </w:r>
    <w:r w:rsidRPr="002F47A9">
      <w:t xml:space="preserve"> -</w:t>
    </w:r>
  </w:p>
  <w:p w:rsidR="009239F7" w:rsidRPr="002F47A9" w:rsidP="002F47A9" w14:paraId="53FCFF14" w14:textId="31CF563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DCBC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BF2D2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354675" w14:textId="4CC3A0B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894E8C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49132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6FF84A" w14:textId="77777777">
          <w:pPr>
            <w:jc w:val="right"/>
            <w:rPr>
              <w:b/>
              <w:szCs w:val="16"/>
            </w:rPr>
          </w:pPr>
        </w:p>
      </w:tc>
    </w:tr>
    <w:tr w14:paraId="6E554D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3B3E9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F47A9" w:rsidP="00B801E9" w14:paraId="758BC54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G/TBT/N/BDI/759, G/TBT/N/KEN/2049</w:t>
          </w:r>
        </w:p>
        <w:p w:rsidR="002F47A9" w:rsidP="00B801E9" w14:paraId="45EE193A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G/TBT/N/RWA/1415,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/1594</w:t>
          </w:r>
        </w:p>
        <w:p w:rsidR="009239F7" w:rsidRPr="002F6A28" w:rsidP="00B801E9" w14:paraId="1C7C79B1" w14:textId="5A4AAE85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G/TBT/N/UGA/2364</w:t>
          </w:r>
          <w:bookmarkEnd w:id="1"/>
        </w:p>
      </w:tc>
    </w:tr>
    <w:tr w14:paraId="452081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99444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DDDAD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13 May 2026</w:t>
          </w:r>
          <w:bookmarkEnd w:id="2"/>
          <w:bookmarkEnd w:id="3"/>
        </w:p>
      </w:tc>
    </w:tr>
    <w:tr w14:paraId="16CDA12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B151C31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(26-3616)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3E72D9C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74A97A0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9AC02B9" w14:textId="459CE5C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6F15DD5" w14:textId="1E7B6F7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4BC8E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11681">
    <w:abstractNumId w:val="9"/>
  </w:num>
  <w:num w:numId="2" w16cid:durableId="1673217584">
    <w:abstractNumId w:val="7"/>
  </w:num>
  <w:num w:numId="3" w16cid:durableId="944918297">
    <w:abstractNumId w:val="6"/>
  </w:num>
  <w:num w:numId="4" w16cid:durableId="104082331">
    <w:abstractNumId w:val="5"/>
  </w:num>
  <w:num w:numId="5" w16cid:durableId="947200765">
    <w:abstractNumId w:val="4"/>
  </w:num>
  <w:num w:numId="6" w16cid:durableId="1375497364">
    <w:abstractNumId w:val="12"/>
  </w:num>
  <w:num w:numId="7" w16cid:durableId="2066290502">
    <w:abstractNumId w:val="11"/>
  </w:num>
  <w:num w:numId="8" w16cid:durableId="478428069">
    <w:abstractNumId w:val="10"/>
  </w:num>
  <w:num w:numId="9" w16cid:durableId="1959333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2000886">
    <w:abstractNumId w:val="13"/>
  </w:num>
  <w:num w:numId="11" w16cid:durableId="612902159">
    <w:abstractNumId w:val="8"/>
  </w:num>
  <w:num w:numId="12" w16cid:durableId="507524048">
    <w:abstractNumId w:val="3"/>
  </w:num>
  <w:num w:numId="13" w16cid:durableId="864176490">
    <w:abstractNumId w:val="2"/>
  </w:num>
  <w:num w:numId="14" w16cid:durableId="502667621">
    <w:abstractNumId w:val="1"/>
  </w:num>
  <w:num w:numId="15" w16cid:durableId="786587419">
    <w:abstractNumId w:val="0"/>
  </w:num>
  <w:num w:numId="16" w16cid:durableId="1001351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47A9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2608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595D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5A7F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702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434C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4500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CAE6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56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1290-0E9F-40F4-B16F-E935749A578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2026-05-13T11:14:00Z</dcterms:created>
  <dcterms:modified xsi:type="dcterms:W3CDTF">2026-05-13T11:40:00Z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G/TBT/N/BDI/759</vt:lpwstr>
  </property>
  <property fmtid="{D5CDD505-2E9C-101B-9397-08002B2CF9AE}" pid="3" name="Symbol2">
    <vt:lpwstr>G/TBT/N/KEN/2049</vt:lpwstr>
  </property>
  <property fmtid="{D5CDD505-2E9C-101B-9397-08002B2CF9AE}" pid="4" name="Symbol3">
    <vt:lpwstr>G/TBT/N/RWA/1415</vt:lpwstr>
  </property>
  <property fmtid="{D5CDD505-2E9C-101B-9397-08002B2CF9AE}" pid="5" name="Symbol4">
    <vt:lpwstr>G/TBT/N/TZA/1594</vt:lpwstr>
  </property>
  <property fmtid="{D5CDD505-2E9C-101B-9397-08002B2CF9AE}" pid="6" name="Symbol5">
    <vt:lpwstr>G/TBT/N/UGA/2364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