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5EBA8F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CBE7B8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294C0EF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3C0254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1FBA45B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4811AD3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ZAMBIA</w:t>
            </w:r>
          </w:p>
          <w:p w:rsidR="00F85C99" w:rsidRPr="002F6A28" w:rsidP="002F6A28" w14:paraId="692DF94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3B76AAA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D62050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5466E1C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09EFCCFC" w14:textId="77777777">
            <w:pPr>
              <w:spacing w:after="120"/>
            </w:pPr>
            <w:r w:rsidRPr="00C379C8">
              <w:t xml:space="preserve">Zambia Compulsory Standards </w:t>
            </w:r>
            <w:r w:rsidRPr="00C379C8">
              <w:t>Agency (ZCSA)</w:t>
            </w:r>
          </w:p>
          <w:p w:rsidR="00F85C99" w:rsidRPr="002F6A28" w:rsidP="00AA646C" w14:paraId="4F979C8A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065D2E6E" w14:textId="77777777">
            <w:r w:rsidRPr="00C379C8">
              <w:t>Zambia Compulsory Standards Agency</w:t>
            </w:r>
          </w:p>
          <w:p w:rsidR="00AC6C6E" w:rsidRPr="00C379C8" w:rsidP="00AA646C" w14:paraId="3FCAF2B3" w14:textId="77777777">
            <w:r w:rsidRPr="00C379C8">
              <w:t>P.O Box: 31302, Lusaka, Zambia</w:t>
            </w:r>
          </w:p>
          <w:p w:rsidR="00AC6C6E" w:rsidRPr="00C379C8" w:rsidP="00AA646C" w14:paraId="67CD9477" w14:textId="77777777">
            <w:r w:rsidRPr="00C379C8">
              <w:t>Telephone: +260 211 224900</w:t>
            </w:r>
          </w:p>
          <w:p w:rsidR="00AC6C6E" w:rsidRPr="00C379C8" w:rsidP="00AA646C" w14:paraId="54C59875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info@zcsa.org.zm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https://www.zcsa.org.zm</w:t>
              </w:r>
            </w:hyperlink>
          </w:p>
        </w:tc>
      </w:tr>
      <w:tr w14:paraId="4D974B8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27E977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D84E02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7333C8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0391EF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A667213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applicable, otherwise national tariff heading. ICS numbers may be provided in </w:t>
            </w:r>
            <w:r w:rsidRPr="002F6A28">
              <w:rPr>
                <w:b/>
              </w:rPr>
              <w:t>addition, where applicable):</w:t>
            </w:r>
            <w:r w:rsidRPr="00C379C8" w:rsidR="00EE3A11">
              <w:t xml:space="preserve"> Requirements and methods of sampling and test for compounded fish feeds used in aquaculture and it applies to tilapia and catfish.</w:t>
            </w:r>
          </w:p>
        </w:tc>
      </w:tr>
      <w:tr w14:paraId="27A5D10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3A53FD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58FC5D7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DZS 1212: 2020 Tilapia and Catfish Feeds - Specification and Guidelines; (10 page(s), in English)</w:t>
            </w:r>
          </w:p>
        </w:tc>
      </w:tr>
      <w:tr w14:paraId="720DFAC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F50C03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7EA496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Zambian Standard specifies requirements and methods of sampling and test for compounded fish feeds used in aquaculture and it applies to tilapia and catfish. </w:t>
            </w:r>
          </w:p>
        </w:tc>
      </w:tr>
      <w:tr w14:paraId="4D0E007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D5BB8A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2C8D13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Cost saving and productivity enhancement</w:t>
            </w:r>
          </w:p>
        </w:tc>
      </w:tr>
      <w:tr w14:paraId="04A2C80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2D33DF5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3A0CFDB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F6DB317" w14:textId="77777777">
            <w:pPr>
              <w:spacing w:before="120" w:after="120"/>
            </w:pPr>
            <w:r w:rsidRPr="002F6A28">
              <w:t xml:space="preserve">[1] ISO 5983-1: Animal feeding stuffs — Determination of nitrogen content and calculation of crude protein </w:t>
            </w:r>
            <w:r w:rsidRPr="002F6A28">
              <w:t>content — Part 1: Kjeldahl method</w:t>
            </w:r>
          </w:p>
          <w:p w:rsidR="00EE3A11" w:rsidRPr="002F6A28" w:rsidP="007F13E8" w14:paraId="4E7C44E2" w14:textId="77777777">
            <w:pPr>
              <w:spacing w:before="120" w:after="120"/>
            </w:pPr>
            <w:r w:rsidRPr="002F6A28">
              <w:t>[2] ISO 5983-2: Animal feeding stuffs — Determination of nitrogen content and calculation of crude protein content — Part 2: Block digestion/steam distillation method</w:t>
            </w:r>
          </w:p>
          <w:p w:rsidR="00EE3A11" w:rsidRPr="002F6A28" w:rsidP="007F13E8" w14:paraId="106B6F8A" w14:textId="77777777">
            <w:pPr>
              <w:spacing w:before="120" w:after="120"/>
            </w:pPr>
            <w:r w:rsidRPr="002F6A28">
              <w:t>[3] ISO 5985: Animal feeding stuffs — Determination of ash insoluble in hydrochloric acid</w:t>
            </w:r>
          </w:p>
        </w:tc>
      </w:tr>
      <w:tr w14:paraId="160E6AB4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73E014D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768CA90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D3DC72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F2D657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2204A1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BC63D5F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F87277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7B9B4F89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104746E4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19773FB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Enquiry point of the Republic of Zambia</w:t>
            </w:r>
          </w:p>
          <w:p w:rsidR="00EE3A11" w:rsidRPr="00A12DDE" w:rsidP="00B16145" w14:paraId="0ED433B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Zambia Bureau of Standards (ZABS)</w:t>
            </w:r>
          </w:p>
          <w:p w:rsidR="00EE3A11" w:rsidRPr="00A12DDE" w:rsidP="00B16145" w14:paraId="7DD18E7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50259</w:t>
            </w:r>
          </w:p>
          <w:p w:rsidR="00EE3A11" w:rsidRPr="00A12DDE" w:rsidP="00B16145" w14:paraId="6B54070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No. 4526, Lechwe House</w:t>
            </w:r>
          </w:p>
          <w:p w:rsidR="00EE3A11" w:rsidRPr="00A12DDE" w:rsidP="00B16145" w14:paraId="119FA66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Freedom Way - South-end</w:t>
            </w:r>
          </w:p>
          <w:p w:rsidR="00EE3A11" w:rsidRPr="00A12DDE" w:rsidP="00B16145" w14:paraId="34BEF90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Lusaka</w:t>
            </w:r>
          </w:p>
          <w:p w:rsidR="00EE3A11" w:rsidRPr="00A12DDE" w:rsidP="00B16145" w14:paraId="1D63A1C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(+260) (211) 231385 / (211) 227183/777 764 420</w:t>
            </w:r>
          </w:p>
          <w:p w:rsidR="00EE3A11" w:rsidRPr="00A12DDE" w:rsidP="00B16145" w14:paraId="1242709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7" w:history="1">
              <w:r w:rsidRPr="00A12DDE">
                <w:rPr>
                  <w:bCs/>
                  <w:color w:val="0000FF"/>
                  <w:u w:val="single"/>
                </w:rPr>
                <w:t>info@zabs.org.zm</w:t>
              </w:r>
            </w:hyperlink>
          </w:p>
          <w:p w:rsidR="00EE3A11" w:rsidRPr="00A12DDE" w:rsidP="00B16145" w14:paraId="19E713A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http://www.zabs.org.zm</w:t>
              </w:r>
            </w:hyperlink>
          </w:p>
          <w:p w:rsidR="00EE3A11" w:rsidRPr="00A12DDE" w:rsidP="00B16145" w14:paraId="50E98E43" w14:textId="77777777">
            <w:pPr>
              <w:keepNext/>
              <w:keepLines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https://zabsorg-my.sharepoint.com/:b:/g/personal/tpasi_zabs_org_zm/EVZIqByUHpJMhiQD3CtkLisBEdOWbILPBp_XoIqzi-1Cnw?e=CTFCcQ</w:t>
              </w:r>
            </w:hyperlink>
            <w:r w:rsidRPr="00A12DDE" w:rsidR="00A24F5D">
              <w:rPr>
                <w:bCs/>
              </w:rPr>
              <w:t>\</w:t>
            </w:r>
          </w:p>
          <w:p w:rsidR="00EE3A11" w:rsidRPr="00A12DDE" w:rsidP="00B16145" w14:paraId="2B037AB4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https://members.wto.org/crnattachments/2025/TBT/ZMB/25_02487_00_e.pdf</w:t>
              </w:r>
            </w:hyperlink>
          </w:p>
        </w:tc>
      </w:tr>
    </w:tbl>
    <w:p w:rsidR="00EE3A11" w:rsidRPr="002F6A28" w:rsidP="002F6A28" w14:paraId="3F02563A" w14:textId="77777777"/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26EA5D7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0DD778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756C72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EAF07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91791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83F0C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5D61CD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A6D75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G/TBT/N/ZMB/99</w:t>
    </w:r>
    <w:bookmarkEnd w:id="0"/>
  </w:p>
  <w:p w:rsidR="009239F7" w:rsidRPr="002F6A28" w:rsidP="009239F7" w14:paraId="6444F93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519D19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A8AEF3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9EA03A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CB3A00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0F8EE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426C50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19A8E9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15DBCF4" w14:textId="77777777">
          <w:pPr>
            <w:jc w:val="right"/>
            <w:rPr>
              <w:b/>
              <w:szCs w:val="16"/>
            </w:rPr>
          </w:pPr>
        </w:p>
      </w:tc>
    </w:tr>
    <w:tr w14:paraId="34B4AB5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E61054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B13E13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G/TBT/N/ZMB/99</w:t>
          </w:r>
          <w:bookmarkEnd w:id="2"/>
        </w:p>
      </w:tc>
    </w:tr>
    <w:tr w14:paraId="7F7F683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1DFBB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34DECB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27 March 2025</w:t>
          </w:r>
          <w:bookmarkEnd w:id="3"/>
          <w:bookmarkEnd w:id="4"/>
        </w:p>
      </w:tc>
    </w:tr>
    <w:tr w14:paraId="547E2AB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5CE2594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(25-2196)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08474B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935630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7392B4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73D641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025D95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9723481">
    <w:abstractNumId w:val="9"/>
  </w:num>
  <w:num w:numId="2" w16cid:durableId="685256979">
    <w:abstractNumId w:val="7"/>
  </w:num>
  <w:num w:numId="3" w16cid:durableId="289090393">
    <w:abstractNumId w:val="6"/>
  </w:num>
  <w:num w:numId="4" w16cid:durableId="795559395">
    <w:abstractNumId w:val="5"/>
  </w:num>
  <w:num w:numId="5" w16cid:durableId="1518694397">
    <w:abstractNumId w:val="4"/>
  </w:num>
  <w:num w:numId="6" w16cid:durableId="352614229">
    <w:abstractNumId w:val="12"/>
  </w:num>
  <w:num w:numId="7" w16cid:durableId="1015114640">
    <w:abstractNumId w:val="11"/>
  </w:num>
  <w:num w:numId="8" w16cid:durableId="731121252">
    <w:abstractNumId w:val="10"/>
  </w:num>
  <w:num w:numId="9" w16cid:durableId="3150322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8412615">
    <w:abstractNumId w:val="13"/>
  </w:num>
  <w:num w:numId="11" w16cid:durableId="659621068">
    <w:abstractNumId w:val="8"/>
  </w:num>
  <w:num w:numId="12" w16cid:durableId="1066029929">
    <w:abstractNumId w:val="3"/>
  </w:num>
  <w:num w:numId="13" w16cid:durableId="1002706328">
    <w:abstractNumId w:val="2"/>
  </w:num>
  <w:num w:numId="14" w16cid:durableId="1423918068">
    <w:abstractNumId w:val="1"/>
  </w:num>
  <w:num w:numId="15" w16cid:durableId="102701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44B2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3736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4F5D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75792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ZMB/25_02487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zcsa.org.zm" TargetMode="External" /><Relationship Id="rId6" Type="http://schemas.openxmlformats.org/officeDocument/2006/relationships/hyperlink" Target="https://www.zcsa.org.zm" TargetMode="External" /><Relationship Id="rId7" Type="http://schemas.openxmlformats.org/officeDocument/2006/relationships/hyperlink" Target="mailto:info@zabs.org.zm" TargetMode="External" /><Relationship Id="rId8" Type="http://schemas.openxmlformats.org/officeDocument/2006/relationships/hyperlink" Target="http://www.zabs.org.zm" TargetMode="External" /><Relationship Id="rId9" Type="http://schemas.openxmlformats.org/officeDocument/2006/relationships/hyperlink" Target="https://zabsorg-my.sharepoint.com/:b:/g/personal/tpasi_zabs_org_zm/EVZIqByUHpJMhiQD3CtkLisBEdOWbILPBp_XoIqzi-1Cnw?e=CTFCcQ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2025-03-27T11:20:00Z</dcterms:created>
  <dcterms:modified xsi:type="dcterms:W3CDTF">2025-03-27T11:20:00Z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