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C21117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BA84D5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2ACACBF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637EB9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56BEB8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838B46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226E8D8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3989C4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5552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648DCC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44A46FC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40920E1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3E3321FB" w14:textId="77777777">
            <w:r w:rsidRPr="00C379C8">
              <w:t>Zambia Compulsory Standards Agency</w:t>
            </w:r>
          </w:p>
          <w:p w:rsidR="00AC6C6E" w:rsidRPr="00C379C8" w:rsidP="00AA646C" w14:paraId="4AAB78AB" w14:textId="77777777">
            <w:r w:rsidRPr="00C379C8">
              <w:t>P.O Box: 31302, Lusaka, Zambia</w:t>
            </w:r>
          </w:p>
          <w:p w:rsidR="00AC6C6E" w:rsidRPr="00C379C8" w:rsidP="00AA646C" w14:paraId="2F4113D6" w14:textId="77777777">
            <w:r w:rsidRPr="00C379C8">
              <w:t>Telephone: +260 211 224900</w:t>
            </w:r>
          </w:p>
          <w:p w:rsidR="00AC6C6E" w:rsidRPr="00C379C8" w:rsidP="00AA646C" w14:paraId="6EA2B8CE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7F8A7A0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B09AA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228BA9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E274E3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7977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E772AF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and methods of sampling and tests for energy drinks.</w:t>
            </w:r>
          </w:p>
        </w:tc>
      </w:tr>
      <w:tr w14:paraId="2F7E1EE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F02EA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3AAFFB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1134: 2018 Energy Drinks – Specifications;; (4 page(s), in English)</w:t>
            </w:r>
          </w:p>
        </w:tc>
      </w:tr>
      <w:tr w14:paraId="5E95864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7555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68411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Zambian Standard specifies requirements and methods of sampling and tests for energy drinks.</w:t>
            </w:r>
          </w:p>
        </w:tc>
      </w:tr>
      <w:tr w14:paraId="4648B7D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94D9F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F16F5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</w:t>
            </w:r>
          </w:p>
        </w:tc>
      </w:tr>
      <w:tr w14:paraId="11062E9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EC09F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EB96B2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A50E53A" w14:textId="77777777">
            <w:pPr>
              <w:spacing w:before="120" w:after="120"/>
            </w:pPr>
            <w:r w:rsidRPr="002F6A28">
              <w:t>[1] ZS CXS 192 – Food additives</w:t>
            </w:r>
          </w:p>
          <w:p w:rsidR="00EE3A11" w:rsidRPr="002F6A28" w:rsidP="007F13E8" w14:paraId="6C76BA1C" w14:textId="77777777">
            <w:pPr>
              <w:spacing w:before="120" w:after="120"/>
            </w:pPr>
            <w:r w:rsidRPr="002F6A28">
              <w:t>[2] ZS CXS 193 – Contaminants and toxins in food and feed</w:t>
            </w:r>
          </w:p>
          <w:p w:rsidR="00EE3A11" w:rsidRPr="002F6A28" w:rsidP="007F13E8" w14:paraId="21CEAE6C" w14:textId="77777777">
            <w:pPr>
              <w:spacing w:before="120" w:after="120"/>
            </w:pPr>
            <w:r w:rsidRPr="002F6A28">
              <w:t xml:space="preserve">[3] ZS ISO </w:t>
            </w:r>
            <w:r w:rsidRPr="002F6A28">
              <w:t>4831 Horizontal method for the detection and enumeration of coliforms -- Most probable number technique</w:t>
            </w:r>
          </w:p>
        </w:tc>
      </w:tr>
      <w:tr w14:paraId="0B755D09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5362A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9F719D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7A7625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FF19BE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7ECE2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B87F2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20C9B1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2F5FBD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1CBB05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E39B54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26EC484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519E6DD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P.O. Box: </w:t>
            </w:r>
            <w:r w:rsidRPr="00A12DDE">
              <w:rPr>
                <w:bCs/>
              </w:rPr>
              <w:t>50259</w:t>
            </w:r>
          </w:p>
          <w:p w:rsidR="00EE3A11" w:rsidRPr="00A12DDE" w:rsidP="00B16145" w14:paraId="45E8AFF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0AB36EE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20B3258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13B49FE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136799F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088B71C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6898A43A" w14:textId="77777777">
            <w:pPr>
              <w:keepNext/>
              <w:keepLines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https://zabsorg-my.sharepoint.com/:b:/g/personal/tpasi_zabs_org_zm/EcK0TpuKbWZOjV4Y2To-h6IBthMxb5dx05K7ErXe7Kb52g?e=prHgoX</w:t>
              </w:r>
            </w:hyperlink>
          </w:p>
          <w:p w:rsidR="00EE3A11" w:rsidRPr="00A12DDE" w:rsidP="00B16145" w14:paraId="42E1231B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https://members.wto.org/crnattachments/2025/TBT/ZMB/25_02479_00_e.pdf</w:t>
              </w:r>
            </w:hyperlink>
          </w:p>
        </w:tc>
      </w:tr>
    </w:tbl>
    <w:p w:rsidR="00EE3A11" w:rsidRPr="002F6A28" w:rsidP="002F6A28" w14:paraId="48A600B1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57D6C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AD31B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E92CDF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AECD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E2012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F76C6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A9724A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F4AE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G/TBT/N/ZMB/91</w:t>
    </w:r>
    <w:bookmarkEnd w:id="0"/>
  </w:p>
  <w:p w:rsidR="009239F7" w:rsidRPr="002F6A28" w:rsidP="009239F7" w14:paraId="57CC46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2A750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7C4AC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6DB38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D786A6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965CA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81E10F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98D571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E52589B" w14:textId="77777777">
          <w:pPr>
            <w:jc w:val="right"/>
            <w:rPr>
              <w:b/>
              <w:szCs w:val="16"/>
            </w:rPr>
          </w:pPr>
        </w:p>
      </w:tc>
    </w:tr>
    <w:tr w14:paraId="36A7355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7CD73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4589DB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G/TBT/N/ZMB/91</w:t>
          </w:r>
          <w:bookmarkEnd w:id="2"/>
        </w:p>
      </w:tc>
    </w:tr>
    <w:tr w14:paraId="5D8F21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B55B5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7DD63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2B15F1A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712219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(25-2184)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D9FEB6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E8D6A8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3E498F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3CD1AE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23CA4D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6025278">
    <w:abstractNumId w:val="9"/>
  </w:num>
  <w:num w:numId="2" w16cid:durableId="1934127987">
    <w:abstractNumId w:val="7"/>
  </w:num>
  <w:num w:numId="3" w16cid:durableId="223415660">
    <w:abstractNumId w:val="6"/>
  </w:num>
  <w:num w:numId="4" w16cid:durableId="1447387284">
    <w:abstractNumId w:val="5"/>
  </w:num>
  <w:num w:numId="5" w16cid:durableId="44525067">
    <w:abstractNumId w:val="4"/>
  </w:num>
  <w:num w:numId="6" w16cid:durableId="1888686823">
    <w:abstractNumId w:val="12"/>
  </w:num>
  <w:num w:numId="7" w16cid:durableId="802162623">
    <w:abstractNumId w:val="11"/>
  </w:num>
  <w:num w:numId="8" w16cid:durableId="1862470160">
    <w:abstractNumId w:val="10"/>
  </w:num>
  <w:num w:numId="9" w16cid:durableId="2072381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4261948">
    <w:abstractNumId w:val="13"/>
  </w:num>
  <w:num w:numId="11" w16cid:durableId="370616184">
    <w:abstractNumId w:val="8"/>
  </w:num>
  <w:num w:numId="12" w16cid:durableId="175580151">
    <w:abstractNumId w:val="3"/>
  </w:num>
  <w:num w:numId="13" w16cid:durableId="1622954782">
    <w:abstractNumId w:val="2"/>
  </w:num>
  <w:num w:numId="14" w16cid:durableId="589434110">
    <w:abstractNumId w:val="1"/>
  </w:num>
  <w:num w:numId="15" w16cid:durableId="2004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B5353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14B9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4890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9A983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79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cK0TpuKbWZOjV4Y2To-h6IBthMxb5dx05K7ErXe7Kb52g?e=prHgoX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2025-03-27T10:43:00Z</dcterms:created>
  <dcterms:modified xsi:type="dcterms:W3CDTF">2025-03-27T10:43:00Z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