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253E9AF4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6DCB4EFD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2BA243A3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0FD67C2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0B09844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07247D40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UGANDA</w:t>
            </w:r>
          </w:p>
          <w:p w:rsidR="00F85C99" w:rsidRPr="002F6A28" w:rsidP="002F6A28" w14:paraId="1DE5B17B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37318A6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264933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576FA826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7192A27A" w14:textId="77777777">
            <w:r w:rsidRPr="00C379C8">
              <w:t>Uganda National Bureau of Standards</w:t>
            </w:r>
          </w:p>
          <w:p w:rsidR="00EE3A11" w:rsidRPr="00C379C8" w:rsidP="00155128" w14:paraId="21701902" w14:textId="77777777">
            <w:r w:rsidRPr="00C379C8">
              <w:t>Plot 2-12 ByPass Link, Bweyogerere Industrial and Business Park</w:t>
            </w:r>
          </w:p>
          <w:p w:rsidR="00EE3A11" w:rsidRPr="00C379C8" w:rsidP="00155128" w14:paraId="647C30C6" w14:textId="77777777">
            <w:r w:rsidRPr="00C379C8">
              <w:t>P.O. Box 6329</w:t>
            </w:r>
          </w:p>
          <w:p w:rsidR="00EE3A11" w:rsidRPr="00C379C8" w:rsidP="00155128" w14:paraId="0B680DF9" w14:textId="77777777">
            <w:r w:rsidRPr="00C379C8">
              <w:t>Kampala, Uganda</w:t>
            </w:r>
          </w:p>
          <w:p w:rsidR="00EE3A11" w:rsidRPr="00C379C8" w:rsidP="00155128" w14:paraId="31ECCE78" w14:textId="77777777">
            <w:r w:rsidRPr="00C379C8">
              <w:t>Tel: +(256) 4 1733 3250/1/2</w:t>
            </w:r>
          </w:p>
          <w:p w:rsidR="00EE3A11" w:rsidRPr="00C379C8" w:rsidP="00155128" w14:paraId="64B9903B" w14:textId="77777777">
            <w:r w:rsidRPr="00C379C8">
              <w:t>Fax: +(256) 4 1428 6123</w:t>
            </w:r>
          </w:p>
          <w:p w:rsidR="00EE3A11" w:rsidRPr="00C379C8" w:rsidP="00155128" w14:paraId="3DDF21F1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:rsidR="00EE3A11" w:rsidRPr="00C379C8" w:rsidP="00155128" w14:paraId="3425F3B7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:rsidR="00F85C99" w:rsidRPr="002F6A28" w:rsidP="00AA646C" w14:paraId="2F03932A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78584B6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2964FB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5B7D7E04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6119F8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E527B9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D5D79AC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Petroleum oils and oils obtained from bituminous minerals (excl. crude); preparations containing &gt;= 70% by weight of petroleum oils or of oils obtained from bituminous minerals, these oils being the basic constituents of the preparations, n.e.s.; waste oils containing mainly petroleum or bituminous minerals (HS code(s): 2710); Petroleum products in general (ICS code(s): 75.080)</w:t>
            </w:r>
          </w:p>
        </w:tc>
      </w:tr>
      <w:tr w14:paraId="476803B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D21514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239330A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DUS 933:2024, Gasohol — Specification, Second Edition; (16 page(s), in English)</w:t>
            </w:r>
          </w:p>
        </w:tc>
      </w:tr>
      <w:tr w14:paraId="119C5CD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C6256D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3AA897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Uganda Standard specifies requirements, test methods and sampling of gasohol blends for use as fuel in spark ignition engines, stationary and industrial engines.</w:t>
            </w:r>
          </w:p>
          <w:p w:rsidR="00FE448B" w:rsidRPr="00C379C8" w:rsidP="002F6A28" w14:paraId="20696557" w14:textId="77777777">
            <w:pPr>
              <w:spacing w:before="120" w:after="120"/>
            </w:pPr>
            <w:r w:rsidRPr="00C379C8">
              <w:t>This standard covers the following gasohol blends:</w:t>
            </w:r>
          </w:p>
          <w:p w:rsidR="00FE448B" w:rsidRPr="00C379C8" w:rsidP="002F6A28" w14:paraId="066187C9" w14:textId="77777777">
            <w:pPr>
              <w:spacing w:before="120" w:after="120"/>
            </w:pPr>
            <w:r w:rsidRPr="00C379C8">
              <w:t>a) Gasohol comprising up to 5% denatured fuel ethanol mixed with appropriate proportions of automotive gasoline. This blend shall contain a minimum of 1% and a maximum of 5% denatured ethanol.</w:t>
            </w:r>
          </w:p>
          <w:p w:rsidR="00FE448B" w:rsidRPr="00C379C8" w:rsidP="002F6A28" w14:paraId="66A2E0F1" w14:textId="77777777">
            <w:pPr>
              <w:spacing w:before="120" w:after="120"/>
            </w:pPr>
            <w:r w:rsidRPr="00C379C8">
              <w:t>b) Gasohol blend containing 10% denatured fuel ethanol (E10) and 90% automotive gasoline</w:t>
            </w:r>
          </w:p>
        </w:tc>
      </w:tr>
      <w:tr w14:paraId="7AAFEF5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6A33F8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FCA3069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 xml:space="preserve">Objective and rationale, including the nature of urgent </w:t>
            </w:r>
            <w:r w:rsidRPr="002F6A28">
              <w:rPr>
                <w:b/>
              </w:rPr>
              <w:t>problems where applicable:</w:t>
            </w:r>
            <w:r w:rsidRPr="00C379C8" w:rsidR="00EE3A11">
              <w:t xml:space="preserve"> Consumer information, labelling; Prevention of deceptive practices and consumer protection; Quality requirements</w:t>
            </w:r>
          </w:p>
        </w:tc>
      </w:tr>
      <w:tr w14:paraId="22035CE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4A7E4D4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6A6760C0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1AF79C4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D86, Standard Test Method for Distillation of Petroleum Products and Liquid Fuels at Atmospheric Pressure</w:t>
            </w:r>
          </w:p>
          <w:p w:rsidR="00EE3A11" w:rsidRPr="002F6A28" w:rsidP="007F13E8" w14:paraId="283383F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D130, Standard Test Method for Corrosiveness to Copper from Petroleum Products by Copper Strip Test</w:t>
            </w:r>
          </w:p>
          <w:p w:rsidR="00EE3A11" w:rsidRPr="002F6A28" w:rsidP="007F13E8" w14:paraId="5B5BA18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D381, Standard Test Method for Gum Content in Fuels by Jet Evaporation</w:t>
            </w:r>
          </w:p>
          <w:p w:rsidR="00EE3A11" w:rsidRPr="002F6A28" w:rsidP="007F13E8" w14:paraId="6551AF3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D525, Standard Test Method for Oxidation Stability of Gasoline (Induction Period Method)</w:t>
            </w:r>
          </w:p>
          <w:p w:rsidR="00EE3A11" w:rsidRPr="002F6A28" w:rsidP="007F13E8" w14:paraId="09BB704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D1298, Standard Test Method for Density, Relative Density, or API Gravity of Crude Petroleum and Liquid Petroleum Products by Hydrometer Method</w:t>
            </w:r>
          </w:p>
          <w:p w:rsidR="00EE3A11" w:rsidRPr="002F6A28" w:rsidP="007F13E8" w14:paraId="76D010F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D1319, Standard Test Method for Hydrocarbon Types in Liquid Petroleum Products by Fluorescent Indicator Adsorption</w:t>
            </w:r>
          </w:p>
          <w:p w:rsidR="00EE3A11" w:rsidRPr="002F6A28" w:rsidP="007F13E8" w14:paraId="2727A92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D2699, Standard Test Method for Research Octane Number of Spark-Ignition Engine Fuel</w:t>
            </w:r>
          </w:p>
          <w:p w:rsidR="00EE3A11" w:rsidRPr="002F6A28" w:rsidP="007F13E8" w14:paraId="3790F35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D2700, Standard Test Method for Motor Octane Number of Spark-Ignition Engine Fuel</w:t>
            </w:r>
          </w:p>
          <w:p w:rsidR="00EE3A11" w:rsidRPr="002F6A28" w:rsidP="007F13E8" w14:paraId="4ED436F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D3603, Standard Test Method for Determination of Benzene and Toluene in Spark Ignition Fuels by Gas Chromatography</w:t>
            </w:r>
          </w:p>
          <w:p w:rsidR="00EE3A11" w:rsidRPr="002F6A28" w:rsidP="007F13E8" w14:paraId="3E4D337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D4052, Standard Test Method for Density, Relative Density, and API Gravity of Liquids by Digital Density Meter</w:t>
            </w:r>
          </w:p>
          <w:p w:rsidR="00EE3A11" w:rsidRPr="002F6A28" w:rsidP="007F13E8" w14:paraId="32BD1E2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ASTM D4292 </w:t>
            </w:r>
            <w:r w:rsidRPr="002F6A28">
              <w:t>Standard Test Method for Sulfur in Petroleum and Petroleum Products by Energy Dispersive X-ray Fluorescence Spectrometry</w:t>
            </w:r>
          </w:p>
          <w:p w:rsidR="00EE3A11" w:rsidRPr="002F6A28" w:rsidP="007F13E8" w14:paraId="1C3971B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D4815, Standard Test Method for Determination of MTBE, ETBE, TAME, DIPE, tertiary-Amyl Alcohol and C1 to C4 Alcohols in Gasoline by Gas Chromatography</w:t>
            </w:r>
          </w:p>
          <w:p w:rsidR="00EE3A11" w:rsidRPr="002F6A28" w:rsidP="007F13E8" w14:paraId="62CB526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5580, Standard Test Method for Determination of Benzene, Toluene, Ethylbenzene, p/m-Xylene, o-Xylene, C9 and Heavier Aromatics, and Total Aromatics in Finished Gasoline by Gas Chromatography</w:t>
            </w:r>
          </w:p>
          <w:p w:rsidR="00EE3A11" w:rsidRPr="002F6A28" w:rsidP="007F13E8" w14:paraId="2D249DE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D5599, Standard Test Method for Determination of Oxygenates in Gasoline by Gas Chromatography and Oxygen Selective Flame Ionization Detection</w:t>
            </w:r>
          </w:p>
          <w:p w:rsidR="00EE3A11" w:rsidRPr="002F6A28" w:rsidP="007F13E8" w14:paraId="70CB272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238, Liquid petroleum products - Petrol - Determination of the benzene content by infrared spectrometry</w:t>
            </w:r>
          </w:p>
          <w:p w:rsidR="00EE3A11" w:rsidRPr="002F6A28" w:rsidP="007F13E8" w14:paraId="3CAAA4E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12177, Liquid petroleum products - Unleaded petrol - Determination of benzene content by gas chromatography</w:t>
            </w:r>
          </w:p>
          <w:p w:rsidR="00EE3A11" w:rsidRPr="002F6A28" w:rsidP="007F13E8" w14:paraId="79858E6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2160, Petroleum products corrosiveness to copper strip test</w:t>
            </w:r>
          </w:p>
          <w:p w:rsidR="00EE3A11" w:rsidRPr="002F6A28" w:rsidP="007F13E8" w14:paraId="13B6019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3007, Petroleum products and crude petroleum — Determination of vapour pressure — Reid method</w:t>
            </w:r>
          </w:p>
          <w:p w:rsidR="00EE3A11" w:rsidRPr="002F6A28" w:rsidP="007F13E8" w14:paraId="486863A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3170, Petroleum liquids — Manual sampling</w:t>
            </w:r>
          </w:p>
          <w:p w:rsidR="00EE3A11" w:rsidRPr="002F6A28" w:rsidP="007F13E8" w14:paraId="67C427C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3171, Petroleum liquids — Automatic pipeline sampling</w:t>
            </w:r>
          </w:p>
          <w:p w:rsidR="00EE3A11" w:rsidRPr="002F6A28" w:rsidP="007F13E8" w14:paraId="6B35FD6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3675, Crude petroleum and liquid petroleum products — Laboratory determination of density — Hydrometer method.</w:t>
            </w:r>
          </w:p>
          <w:p w:rsidR="00EE3A11" w:rsidRPr="002F6A28" w:rsidP="007F13E8" w14:paraId="1146BCD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3837 Liquid petroleum products — Determination of hydrocarbon types — Fluorescent indicator absorption method</w:t>
            </w:r>
          </w:p>
          <w:p w:rsidR="00EE3A11" w:rsidRPr="002F6A28" w:rsidP="007F13E8" w14:paraId="61C78A4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5163, Petroleum products — Determination of knock characteristics of motor and aviation fuels — Motor method</w:t>
            </w:r>
          </w:p>
          <w:p w:rsidR="00EE3A11" w:rsidRPr="002F6A28" w:rsidP="007F13E8" w14:paraId="3F11920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5164, Petroleum products — Determination of knock characteristics of motor fuels — Research Method</w:t>
            </w:r>
          </w:p>
          <w:p w:rsidR="00EE3A11" w:rsidRPr="002F6A28" w:rsidP="007F13E8" w14:paraId="201BD92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6246, Petroleum products — Gum content of light and middle distillate fuels — Jet evaporation</w:t>
            </w:r>
          </w:p>
          <w:p w:rsidR="00EE3A11" w:rsidRPr="002F6A28" w:rsidP="007F13E8" w14:paraId="6766995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7536, Gasoline — Determination of oxidation stability of gasoline — Induction period method</w:t>
            </w:r>
          </w:p>
          <w:p w:rsidR="00EE3A11" w:rsidRPr="002F6A28" w:rsidP="007F13E8" w14:paraId="661669B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20884, Petroleum products — Determination of sulfur content of automotive fuels — Energy dispersive x-ray fluorescence spectrometry</w:t>
            </w:r>
          </w:p>
          <w:p w:rsidR="00EE3A11" w:rsidRPr="002F6A28" w:rsidP="007F13E8" w14:paraId="04E25EA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916, Standard Specification for Denatured Fuel Ethanol for Blending with Gasolines for Use as Automotive Spark-Ignition Engine Fuel</w:t>
            </w:r>
          </w:p>
          <w:p w:rsidR="00EE3A11" w:rsidRPr="002F6A28" w:rsidP="007F13E8" w14:paraId="7B56305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EAS 158, Automotive gasoline (PMS) —Specification</w:t>
            </w:r>
          </w:p>
          <w:p w:rsidR="00EE3A11" w:rsidRPr="002F6A28" w:rsidP="007F13E8" w14:paraId="348872B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3405, Petroleum products — Determination of distillation characteristics at atmospheric pressure</w:t>
            </w:r>
          </w:p>
          <w:p w:rsidR="00EE3A11" w:rsidRPr="002F6A28" w:rsidP="007F13E8" w14:paraId="71A671EE" w14:textId="77777777">
            <w:pPr>
              <w:spacing w:before="120" w:after="120"/>
            </w:pPr>
            <w:r w:rsidRPr="002F6A28">
              <w:t>Referenced Notification(s):</w:t>
            </w:r>
          </w:p>
          <w:p w:rsidR="00EE3A11" w:rsidRPr="002F6A28" w:rsidP="007F13E8" w14:paraId="196DBD49" w14:textId="77777777">
            <w:pPr>
              <w:numPr>
                <w:ilvl w:val="0"/>
                <w:numId w:val="17"/>
              </w:numPr>
              <w:spacing w:before="120" w:after="120"/>
            </w:pPr>
            <w:hyperlink r:id="rId8" w:history="1">
              <w:r w:rsidRPr="002F6A28">
                <w:rPr>
                  <w:color w:val="0000FF"/>
                  <w:u w:val="single"/>
                </w:rPr>
                <w:t>G/TBT/N/UGA/280</w:t>
              </w:r>
            </w:hyperlink>
          </w:p>
        </w:tc>
      </w:tr>
      <w:tr w14:paraId="3D95FDFB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760F08E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39D4F4E9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39C45FA5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2F143A6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E3D532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1AB2E18" w14:textId="77777777">
            <w:pPr>
              <w:spacing w:before="120" w:after="120"/>
            </w:pPr>
            <w:r w:rsidRPr="002F6A28">
              <w:rPr>
                <w:b/>
              </w:rPr>
              <w:t xml:space="preserve">Final date for </w:t>
            </w:r>
            <w:r w:rsidRPr="002F6A28">
              <w:rPr>
                <w:b/>
              </w:rPr>
              <w:t>comments:</w:t>
            </w:r>
            <w:r w:rsidRPr="00C379C8" w:rsidR="00EE3A11">
              <w:t xml:space="preserve"> 60 days from notification</w:t>
            </w:r>
          </w:p>
        </w:tc>
      </w:tr>
      <w:tr w14:paraId="1EBB415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3610E8D8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41C16A21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34114EA7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:rsidR="00EE3A11" w:rsidRPr="00A12DDE" w:rsidP="00B16145" w14:paraId="17032E45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2-12 ByPass Link, </w:t>
            </w:r>
            <w:r w:rsidRPr="00A12DDE">
              <w:rPr>
                <w:bCs/>
              </w:rPr>
              <w:t>Bweyogerere Industrial and Business Park</w:t>
            </w:r>
          </w:p>
          <w:p w:rsidR="00EE3A11" w:rsidRPr="00A12DDE" w:rsidP="00B16145" w14:paraId="7012B91F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6329</w:t>
            </w:r>
          </w:p>
          <w:p w:rsidR="00EE3A11" w:rsidRPr="00A12DDE" w:rsidP="00B16145" w14:paraId="1954D2F9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Kampala, Uganda</w:t>
            </w:r>
          </w:p>
          <w:p w:rsidR="00EE3A11" w:rsidRPr="00A12DDE" w:rsidP="00B16145" w14:paraId="662E65E8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+(256) 4 1733 3250/1/2</w:t>
            </w:r>
          </w:p>
          <w:p w:rsidR="00EE3A11" w:rsidRPr="00A12DDE" w:rsidP="00B16145" w14:paraId="1D08721D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+(256) 4 1428 6123</w:t>
            </w:r>
          </w:p>
          <w:p w:rsidR="00EE3A11" w:rsidRPr="00A12DDE" w:rsidP="00B16145" w14:paraId="680E8D89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6" w:history="1">
              <w:r w:rsidRPr="00A12DDE">
                <w:rPr>
                  <w:bCs/>
                  <w:color w:val="0000FF"/>
                  <w:u w:val="single"/>
                </w:rPr>
                <w:t>info@unbs.go.ug</w:t>
              </w:r>
            </w:hyperlink>
          </w:p>
          <w:p w:rsidR="00EE3A11" w:rsidRPr="00A12DDE" w:rsidP="00B16145" w14:paraId="1158BA28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7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:rsidR="00EE3A11" w:rsidRPr="00A12DDE" w:rsidP="00B16145" w14:paraId="13EA4DE7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9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https://members.wto.org/crnattachments/2025/TBT/UGA/25_01187_00_e.pdf</w:t>
              </w:r>
            </w:hyperlink>
          </w:p>
        </w:tc>
      </w:tr>
    </w:tbl>
    <w:p w:rsidR="00EE3A11" w:rsidRPr="002F6A28" w:rsidP="002F6A28" w14:paraId="10C60604" w14:textId="77777777"/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5DF6227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AA6158E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7859057A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5EC138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3CB7316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AEF688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2D89E5A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BF2398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G/TBT/N/UGA/2118</w:t>
    </w:r>
    <w:bookmarkEnd w:id="0"/>
  </w:p>
  <w:p w:rsidR="009239F7" w:rsidRPr="002F6A28" w:rsidP="009239F7" w14:paraId="1695C3B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A82FF7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3</w:t>
    </w:r>
    <w:r w:rsidRPr="002F6A28">
      <w:fldChar w:fldCharType="end"/>
    </w:r>
    <w:r w:rsidRPr="002F6A28">
      <w:t xml:space="preserve"> -</w:t>
    </w:r>
  </w:p>
  <w:p w:rsidR="009239F7" w:rsidRPr="002F6A28" w:rsidP="009239F7" w14:paraId="5E8EDE2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04DF40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F757D10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94B7ED8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20024733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996B027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4F0ABFA" w14:textId="77777777">
          <w:pPr>
            <w:jc w:val="right"/>
            <w:rPr>
              <w:b/>
              <w:szCs w:val="16"/>
            </w:rPr>
          </w:pPr>
        </w:p>
      </w:tc>
    </w:tr>
    <w:tr w14:paraId="5CC74468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2723DE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43BDA09B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G/TBT/N/UGA/2118</w:t>
          </w:r>
          <w:bookmarkEnd w:id="2"/>
        </w:p>
      </w:tc>
    </w:tr>
    <w:tr w14:paraId="55D0EC5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3982B69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FC64EFB" w14:textId="67215EF3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5 February 2025</w:t>
          </w:r>
        </w:p>
      </w:tc>
    </w:tr>
    <w:tr w14:paraId="49FAE179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4B07BACB" w14:textId="77777777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(25-0826)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295DAE3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7B3E26B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38A8C2D7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3D478174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1A5F2F3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D526BC"/>
    <w:multiLevelType w:val="hybridMultilevel"/>
    <w:tmpl w:val="63D526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982389960">
    <w:abstractNumId w:val="9"/>
  </w:num>
  <w:num w:numId="2" w16cid:durableId="697119929">
    <w:abstractNumId w:val="7"/>
  </w:num>
  <w:num w:numId="3" w16cid:durableId="1605721192">
    <w:abstractNumId w:val="6"/>
  </w:num>
  <w:num w:numId="4" w16cid:durableId="1742410056">
    <w:abstractNumId w:val="5"/>
  </w:num>
  <w:num w:numId="5" w16cid:durableId="946228876">
    <w:abstractNumId w:val="4"/>
  </w:num>
  <w:num w:numId="6" w16cid:durableId="540167364">
    <w:abstractNumId w:val="12"/>
  </w:num>
  <w:num w:numId="7" w16cid:durableId="1269388418">
    <w:abstractNumId w:val="11"/>
  </w:num>
  <w:num w:numId="8" w16cid:durableId="1648239479">
    <w:abstractNumId w:val="10"/>
  </w:num>
  <w:num w:numId="9" w16cid:durableId="29062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4769501">
    <w:abstractNumId w:val="13"/>
  </w:num>
  <w:num w:numId="11" w16cid:durableId="742483720">
    <w:abstractNumId w:val="8"/>
  </w:num>
  <w:num w:numId="12" w16cid:durableId="671566536">
    <w:abstractNumId w:val="3"/>
  </w:num>
  <w:num w:numId="13" w16cid:durableId="684088829">
    <w:abstractNumId w:val="2"/>
  </w:num>
  <w:num w:numId="14" w16cid:durableId="1846364868">
    <w:abstractNumId w:val="1"/>
  </w:num>
  <w:num w:numId="15" w16cid:durableId="573047683">
    <w:abstractNumId w:val="0"/>
  </w:num>
  <w:num w:numId="16" w16cid:durableId="2086949295">
    <w:abstractNumId w:val="14"/>
  </w:num>
  <w:num w:numId="17" w16cid:durableId="6312547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54912"/>
    <w:rsid w:val="00071825"/>
    <w:rsid w:val="00072B36"/>
    <w:rsid w:val="00072B57"/>
    <w:rsid w:val="00074E62"/>
    <w:rsid w:val="00077F76"/>
    <w:rsid w:val="00081BAD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3F80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  <w:rsid w:val="00FF79A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1E3E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yperlink" Target="https://eping.wto.org/en/Search/Index?viewData=G/TBT/N/UGA/280" TargetMode="External" /><Relationship Id="rId9" Type="http://schemas.openxmlformats.org/officeDocument/2006/relationships/hyperlink" Target="https://members.wto.org/crnattachments/2025/TBT/UGA/25_01187_00_e.pdf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9016CD-5B05-40E6-8D88-B336188E960B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3</Pages>
  <Words>925</Words>
  <Characters>5554</Characters>
  <Application>Microsoft Office Word</Application>
  <DocSecurity>0</DocSecurity>
  <Lines>132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2025-02-04T16:53:00Z</dcterms:created>
  <dcterms:modified xsi:type="dcterms:W3CDTF">2025-02-05T07:19:00Z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