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8BA2ED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9A2BF3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38EC97E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E074B7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7D4D4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ADC56F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200A6A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568FD2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E6B7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60A192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C732742" w14:textId="77777777">
            <w:r w:rsidRPr="00C379C8">
              <w:t>Tanzania Bureau of Standards</w:t>
            </w:r>
          </w:p>
          <w:p w:rsidR="00EE3A11" w:rsidRPr="004E3D4C" w:rsidP="00155128" w14:paraId="18B5FD20" w14:textId="77777777">
            <w:pPr>
              <w:rPr>
                <w:lang w:val="pt-PT"/>
              </w:rPr>
            </w:pPr>
            <w:r w:rsidRPr="004E3D4C">
              <w:rPr>
                <w:lang w:val="pt-PT"/>
              </w:rPr>
              <w:t>Ubungo, Morogoro Road/Sam Nujoma Road</w:t>
            </w:r>
          </w:p>
          <w:p w:rsidR="00EE3A11" w:rsidRPr="004C3C40" w:rsidP="00155128" w14:paraId="18BC68B4" w14:textId="77777777">
            <w:pPr>
              <w:rPr>
                <w:lang w:val="es-ES"/>
              </w:rPr>
            </w:pPr>
            <w:r w:rsidRPr="004C3C40">
              <w:rPr>
                <w:lang w:val="es-ES"/>
              </w:rPr>
              <w:t>P. O. Box 9524</w:t>
            </w:r>
          </w:p>
          <w:p w:rsidR="00EE3A11" w:rsidRPr="004C3C40" w:rsidP="00155128" w14:paraId="0F097E16" w14:textId="77777777">
            <w:pPr>
              <w:rPr>
                <w:lang w:val="es-ES"/>
              </w:rPr>
            </w:pPr>
            <w:r w:rsidRPr="004C3C40">
              <w:rPr>
                <w:lang w:val="es-ES"/>
              </w:rPr>
              <w:t>DAR ES SALAAM, TANZANIA</w:t>
            </w:r>
          </w:p>
          <w:p w:rsidR="00EE3A11" w:rsidRPr="004E3D4C" w:rsidP="00155128" w14:paraId="7A36CA69" w14:textId="77777777">
            <w:pPr>
              <w:rPr>
                <w:lang w:val="pt-PT"/>
              </w:rPr>
            </w:pPr>
            <w:r w:rsidRPr="004E3D4C">
              <w:rPr>
                <w:lang w:val="pt-PT"/>
              </w:rPr>
              <w:t>Tel. No: +255 22 245 0298/+255 22 245 0206</w:t>
            </w:r>
          </w:p>
          <w:p w:rsidR="00EE3A11" w:rsidRPr="004E3D4C" w:rsidP="00155128" w14:paraId="230015BB" w14:textId="77777777">
            <w:pPr>
              <w:rPr>
                <w:lang w:val="pt-PT"/>
              </w:rPr>
            </w:pPr>
            <w:r w:rsidRPr="004E3D4C">
              <w:rPr>
                <w:lang w:val="pt-PT"/>
              </w:rPr>
              <w:t xml:space="preserve">Email: </w:t>
            </w:r>
            <w:hyperlink r:id="rId6" w:history="1">
              <w:r w:rsidRPr="004E3D4C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EE3A11" w:rsidRPr="004E3D4C" w:rsidP="00155128" w14:paraId="554E7CE0" w14:textId="77777777">
            <w:pPr>
              <w:rPr>
                <w:lang w:val="pt-PT"/>
              </w:rPr>
            </w:pPr>
            <w:r w:rsidRPr="004E3D4C">
              <w:rPr>
                <w:lang w:val="pt-PT"/>
              </w:rPr>
              <w:t xml:space="preserve">Website: </w:t>
            </w:r>
            <w:hyperlink r:id="rId7" w:history="1">
              <w:r w:rsidRPr="004E3D4C">
                <w:rPr>
                  <w:rStyle w:val="Hyperlink"/>
                  <w:lang w:val="pt-PT"/>
                </w:rPr>
                <w:t>www.tbs.go.tz</w:t>
              </w:r>
            </w:hyperlink>
            <w:r w:rsidRPr="004E3D4C">
              <w:rPr>
                <w:lang w:val="pt-PT"/>
              </w:rPr>
              <w:t xml:space="preserve"> </w:t>
            </w:r>
          </w:p>
          <w:p w:rsidR="00EE3A11" w:rsidRPr="004E3D4C" w:rsidP="00155128" w14:paraId="3F198454" w14:textId="77777777">
            <w:pPr>
              <w:rPr>
                <w:lang w:val="pt-PT"/>
              </w:rPr>
            </w:pPr>
            <w:r w:rsidRPr="004E3D4C">
              <w:rPr>
                <w:lang w:val="pt-PT"/>
              </w:rPr>
              <w:t>Telefax: +255 22 2450959</w:t>
            </w:r>
          </w:p>
          <w:p w:rsidR="00EE3A11" w:rsidRPr="004E3D4C" w:rsidP="00155128" w14:paraId="50F65405" w14:textId="77777777">
            <w:pPr>
              <w:rPr>
                <w:lang w:val="pt-PT"/>
              </w:rPr>
            </w:pPr>
            <w:r w:rsidRPr="004E3D4C">
              <w:rPr>
                <w:lang w:val="pt-PT"/>
              </w:rPr>
              <w:t xml:space="preserve">E-mail: </w:t>
            </w:r>
            <w:hyperlink r:id="rId8" w:history="1">
              <w:r w:rsidRPr="004E3D4C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EE3A11" w:rsidRPr="00C379C8" w:rsidP="00155128" w14:paraId="150224ED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0E4F5B29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1D08237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7C5738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CEEB7A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E46A75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453CB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36D999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</w:t>
            </w:r>
            <w:r w:rsidRPr="002F6A28">
              <w:rPr>
                <w:b/>
              </w:rPr>
              <w:t>applicable, otherwise national tariff heading. ICS numbers may be provided in addition, where applicable):</w:t>
            </w:r>
            <w:r w:rsidRPr="00C379C8" w:rsidR="00EE3A11">
              <w:t xml:space="preserve"> Organic surface-active products and preparations for washing the skin, in the form of liquid or cream and put up for retail sale, whether or not containing soap (HS code(s): 340130); Surface active agents (ICS code(s): 71.100.40)</w:t>
            </w:r>
          </w:p>
        </w:tc>
      </w:tr>
      <w:tr w14:paraId="164C675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78F5A0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7D7DB6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CDC 2 (3558) DTZS, Liquid toilet soap – Specification, Second edition; (10 page(s), in English)</w:t>
            </w:r>
          </w:p>
        </w:tc>
      </w:tr>
      <w:tr w14:paraId="25C1A55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C244A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543D5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prescribes the requirements, sampling and test methods for liquid toilet soap for personal hygiene</w:t>
            </w:r>
          </w:p>
        </w:tc>
      </w:tr>
      <w:tr w14:paraId="0C7772D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0F0F50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F552D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3488CA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5D7CBA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4F9934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5940A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4, </w:t>
            </w:r>
            <w:r w:rsidRPr="002F6A28">
              <w:t>Rounding off numerical values</w:t>
            </w:r>
          </w:p>
          <w:p w:rsidR="00EE3A11" w:rsidRPr="002F6A28" w:rsidP="007F13E8" w14:paraId="5B70EA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59 Water for analytical laboratory use — Specification and test method</w:t>
            </w:r>
          </w:p>
          <w:p w:rsidR="00EE3A11" w:rsidRPr="002F6A28" w:rsidP="007F13E8" w14:paraId="15E39E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1396-9/ISO 1067 Analysis of Soaps — Part 9: Determination of unsaponifiable, saponified and unsaponified saponifiable matter</w:t>
            </w:r>
          </w:p>
          <w:p w:rsidR="00EE3A11" w:rsidRPr="002F6A28" w:rsidP="007F13E8" w14:paraId="583D0A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1396-3/ISO 673 Soaps — Part 3: Determination of content of ethanol-insoluble matter</w:t>
            </w:r>
          </w:p>
          <w:p w:rsidR="00EE3A11" w:rsidRPr="002F6A28" w:rsidP="007F13E8" w14:paraId="38BC33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1396-5 Analysis of Soaps — Part 5: Determination of free fatty acid</w:t>
            </w:r>
          </w:p>
          <w:p w:rsidR="00EE3A11" w:rsidRPr="002F6A28" w:rsidP="007F13E8" w14:paraId="2702E1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1396-6/ISO 685 Analysis of Soaps — Part 6: Determination of total alkali content and total fatty matter content</w:t>
            </w:r>
          </w:p>
        </w:tc>
      </w:tr>
      <w:tr w14:paraId="6ED00848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EDA6B7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1C5A0B3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456C825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491E0A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DDAAE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63CBE6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C7DCAF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B64B6B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1C380D2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431E46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29146E1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0FD0D31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4E3D4C" w:rsidP="00B16145" w14:paraId="593F8FB8" w14:textId="77777777">
            <w:pPr>
              <w:keepNext/>
              <w:keepLines/>
              <w:rPr>
                <w:bCs/>
                <w:lang w:val="pt-PT"/>
              </w:rPr>
            </w:pPr>
            <w:r w:rsidRPr="004E3D4C">
              <w:rPr>
                <w:bCs/>
                <w:lang w:val="pt-PT"/>
              </w:rPr>
              <w:t>Morogoro/Sam Nujoma Road, Ubungo</w:t>
            </w:r>
          </w:p>
          <w:p w:rsidR="00EE3A11" w:rsidRPr="004E3D4C" w:rsidP="00B16145" w14:paraId="767968AC" w14:textId="77777777">
            <w:pPr>
              <w:keepNext/>
              <w:keepLines/>
              <w:rPr>
                <w:bCs/>
                <w:lang w:val="pt-PT"/>
              </w:rPr>
            </w:pPr>
            <w:r w:rsidRPr="004E3D4C">
              <w:rPr>
                <w:bCs/>
                <w:lang w:val="pt-PT"/>
              </w:rPr>
              <w:t>P O Box 9524</w:t>
            </w:r>
          </w:p>
          <w:p w:rsidR="00EE3A11" w:rsidRPr="004E3D4C" w:rsidP="00B16145" w14:paraId="2AB17EBB" w14:textId="77777777">
            <w:pPr>
              <w:keepNext/>
              <w:keepLines/>
              <w:rPr>
                <w:bCs/>
                <w:lang w:val="pt-PT"/>
              </w:rPr>
            </w:pPr>
            <w:r w:rsidRPr="004E3D4C">
              <w:rPr>
                <w:bCs/>
                <w:lang w:val="pt-PT"/>
              </w:rPr>
              <w:t xml:space="preserve">Dar Es </w:t>
            </w:r>
            <w:r w:rsidRPr="004E3D4C">
              <w:rPr>
                <w:bCs/>
                <w:lang w:val="pt-PT"/>
              </w:rPr>
              <w:t>Salaam</w:t>
            </w:r>
          </w:p>
          <w:p w:rsidR="00EE3A11" w:rsidRPr="004E3D4C" w:rsidP="00B16145" w14:paraId="7657834D" w14:textId="77777777">
            <w:pPr>
              <w:keepNext/>
              <w:keepLines/>
              <w:rPr>
                <w:bCs/>
                <w:lang w:val="pt-PT"/>
              </w:rPr>
            </w:pPr>
            <w:r w:rsidRPr="004E3D4C">
              <w:rPr>
                <w:bCs/>
                <w:lang w:val="pt-PT"/>
              </w:rPr>
              <w:t>Tel: +(255) 22 2450206</w:t>
            </w:r>
          </w:p>
          <w:p w:rsidR="00EE3A11" w:rsidRPr="004E3D4C" w:rsidP="00B16145" w14:paraId="16552A18" w14:textId="77777777">
            <w:pPr>
              <w:keepNext/>
              <w:keepLines/>
              <w:rPr>
                <w:bCs/>
                <w:lang w:val="pt-PT"/>
              </w:rPr>
            </w:pPr>
            <w:r w:rsidRPr="004E3D4C">
              <w:rPr>
                <w:bCs/>
                <w:lang w:val="pt-PT"/>
              </w:rPr>
              <w:t xml:space="preserve">Email: </w:t>
            </w:r>
            <w:hyperlink r:id="rId6" w:history="1">
              <w:r w:rsidRPr="004E3D4C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4E3D4C">
              <w:rPr>
                <w:bCs/>
                <w:lang w:val="pt-PT"/>
              </w:rPr>
              <w:t xml:space="preserve">; </w:t>
            </w:r>
            <w:hyperlink r:id="rId9" w:history="1">
              <w:r w:rsidRPr="004E3D4C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:rsidR="00EE3A11" w:rsidRPr="004E3D4C" w:rsidP="00B16145" w14:paraId="5C3C9DC7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0" w:tgtFrame="_blank" w:history="1">
              <w:r w:rsidRPr="004E3D4C">
                <w:rPr>
                  <w:bCs/>
                  <w:color w:val="0000FF"/>
                  <w:u w:val="single"/>
                  <w:lang w:val="pt-PT"/>
                </w:rPr>
                <w:t>https://members.wto.org/crnattachments/2025/TBT/TZA/25_03115_00_e.pdf</w:t>
              </w:r>
            </w:hyperlink>
          </w:p>
        </w:tc>
      </w:tr>
    </w:tbl>
    <w:p w:rsidR="00EE3A11" w:rsidRPr="004E3D4C" w:rsidP="002F6A28" w14:paraId="20DF2564" w14:textId="77777777">
      <w:pPr>
        <w:rPr>
          <w:lang w:val="pt-PT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F4E8D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3B869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34A2E2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CAEF8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F84B6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158D0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74CD6D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90A6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/1324</w:t>
    </w:r>
    <w:bookmarkEnd w:id="0"/>
  </w:p>
  <w:p w:rsidR="009239F7" w:rsidRPr="002F6A28" w:rsidP="009239F7" w14:paraId="345F31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2F9D5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570769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30F296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B5CB9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4F738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ABF3DE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7B432E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711A3A2" w14:textId="77777777">
          <w:pPr>
            <w:jc w:val="right"/>
            <w:rPr>
              <w:b/>
              <w:szCs w:val="16"/>
            </w:rPr>
          </w:pPr>
        </w:p>
      </w:tc>
    </w:tr>
    <w:tr w14:paraId="6CC3744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5B71F7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D3EC97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/1324</w:t>
          </w:r>
          <w:bookmarkEnd w:id="2"/>
        </w:p>
      </w:tc>
    </w:tr>
    <w:tr w14:paraId="26D8134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51B64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CA3820" w14:textId="110BDB13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>
            <w:rPr>
              <w:szCs w:val="16"/>
            </w:rPr>
            <w:t>30</w:t>
          </w:r>
          <w:r w:rsidRPr="009239F7">
            <w:rPr>
              <w:szCs w:val="16"/>
            </w:rPr>
            <w:t xml:space="preserve"> April 2025</w:t>
          </w:r>
          <w:bookmarkEnd w:id="3"/>
          <w:bookmarkEnd w:id="4"/>
        </w:p>
      </w:tc>
    </w:tr>
    <w:tr w14:paraId="133E51E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A680A4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(25-2956)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45EC87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044E5D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8D9EE3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B950DF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E3141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3246070">
    <w:abstractNumId w:val="9"/>
  </w:num>
  <w:num w:numId="2" w16cid:durableId="34814915">
    <w:abstractNumId w:val="7"/>
  </w:num>
  <w:num w:numId="3" w16cid:durableId="1808936082">
    <w:abstractNumId w:val="6"/>
  </w:num>
  <w:num w:numId="4" w16cid:durableId="1498886268">
    <w:abstractNumId w:val="5"/>
  </w:num>
  <w:num w:numId="5" w16cid:durableId="600064262">
    <w:abstractNumId w:val="4"/>
  </w:num>
  <w:num w:numId="6" w16cid:durableId="444038399">
    <w:abstractNumId w:val="12"/>
  </w:num>
  <w:num w:numId="7" w16cid:durableId="987594542">
    <w:abstractNumId w:val="11"/>
  </w:num>
  <w:num w:numId="8" w16cid:durableId="1428885431">
    <w:abstractNumId w:val="10"/>
  </w:num>
  <w:num w:numId="9" w16cid:durableId="441850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8341412">
    <w:abstractNumId w:val="13"/>
  </w:num>
  <w:num w:numId="11" w16cid:durableId="1692075076">
    <w:abstractNumId w:val="8"/>
  </w:num>
  <w:num w:numId="12" w16cid:durableId="649285300">
    <w:abstractNumId w:val="3"/>
  </w:num>
  <w:num w:numId="13" w16cid:durableId="1437483651">
    <w:abstractNumId w:val="2"/>
  </w:num>
  <w:num w:numId="14" w16cid:durableId="586696052">
    <w:abstractNumId w:val="1"/>
  </w:num>
  <w:num w:numId="15" w16cid:durableId="712461055">
    <w:abstractNumId w:val="0"/>
  </w:num>
  <w:num w:numId="16" w16cid:durableId="901402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B614B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364D"/>
    <w:rsid w:val="00233408"/>
    <w:rsid w:val="00254872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3C40"/>
    <w:rsid w:val="004E3D4C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05A"/>
    <w:rsid w:val="00C46583"/>
    <w:rsid w:val="00C47FCA"/>
    <w:rsid w:val="00C65C0C"/>
    <w:rsid w:val="00C805B6"/>
    <w:rsid w:val="00C80743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48A7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F2788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C3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3115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59649-4FC7-445E-B110-44109ED2D4A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2025-04-29T15:34:00Z</dcterms:created>
  <dcterms:modified xsi:type="dcterms:W3CDTF">2025-04-30T05:33:00Z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