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9239F7" w:rsidRPr="002F6A28" w:rsidP="002F6A28" w14:paraId="7D580AC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5A38BA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E325C0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6A3B75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D00DC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507777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7A7F747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F4C2D9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BD9B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1F5645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E16E9D1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0014E826" w14:textId="77777777">
            <w:r w:rsidRPr="00C379C8">
              <w:t>Ubungo, Morogoro Road/Sam Nujoma Road</w:t>
            </w:r>
          </w:p>
          <w:p w:rsidR="00EE3A11" w:rsidRPr="006D741E" w:rsidP="00155128" w14:paraId="3D1A989A" w14:textId="77777777">
            <w:pPr>
              <w:rPr>
                <w:lang w:val="es-ES"/>
              </w:rPr>
            </w:pPr>
            <w:r w:rsidRPr="006D741E">
              <w:rPr>
                <w:lang w:val="es-ES"/>
              </w:rPr>
              <w:t>P. O. Box 9524</w:t>
            </w:r>
          </w:p>
          <w:p w:rsidR="00EE3A11" w:rsidRPr="006D741E" w:rsidP="00155128" w14:paraId="405D1886" w14:textId="77777777">
            <w:pPr>
              <w:rPr>
                <w:lang w:val="es-ES"/>
              </w:rPr>
            </w:pPr>
            <w:r w:rsidRPr="006D741E">
              <w:rPr>
                <w:lang w:val="es-ES"/>
              </w:rPr>
              <w:t>DAR ES SALAAM, TANZANIA</w:t>
            </w:r>
          </w:p>
          <w:p w:rsidR="00EE3A11" w:rsidRPr="006D741E" w:rsidP="00155128" w14:paraId="4E82A638" w14:textId="77777777">
            <w:pPr>
              <w:rPr>
                <w:lang w:val="es-ES"/>
              </w:rPr>
            </w:pPr>
            <w:r w:rsidRPr="006D741E">
              <w:rPr>
                <w:lang w:val="es-ES"/>
              </w:rPr>
              <w:t>Tel. No: +255 22 245 0298/+255 22 245 0206</w:t>
            </w:r>
          </w:p>
          <w:p w:rsidR="00EE3A11" w:rsidRPr="006D741E" w:rsidP="00155128" w14:paraId="052F8E82" w14:textId="77777777">
            <w:pPr>
              <w:rPr>
                <w:lang w:val="es-ES"/>
              </w:rPr>
            </w:pPr>
            <w:r w:rsidRPr="006D741E">
              <w:rPr>
                <w:lang w:val="es-ES"/>
              </w:rPr>
              <w:t xml:space="preserve">Email: </w:t>
            </w:r>
            <w:hyperlink r:id="rId5" w:history="1">
              <w:r w:rsidRPr="006D741E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0C7AD4BE" w14:textId="77777777">
            <w:r w:rsidRPr="00C379C8">
              <w:t>Website: www.tbs.go.tz</w:t>
            </w:r>
          </w:p>
          <w:p w:rsidR="00EE3A11" w:rsidRPr="00C379C8" w:rsidP="00155128" w14:paraId="5F402363" w14:textId="77777777">
            <w:r w:rsidRPr="00C379C8">
              <w:t>Telefax: +255 22 2450959</w:t>
            </w:r>
          </w:p>
          <w:p w:rsidR="00EE3A11" w:rsidRPr="00C379C8" w:rsidP="00155128" w14:paraId="3A9A66CE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5066BE8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10A75A9F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977523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7F1E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FD069C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287AE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9A98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CD8C2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(excl. dog or cat food put up for retail sale) (HS code(s): 230990); Animal feeding stuffs (ICS code(s): 65.120), Poultry feed premixes </w:t>
            </w:r>
          </w:p>
        </w:tc>
      </w:tr>
      <w:tr w14:paraId="60B9ADB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4342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50D947" w14:textId="7CDDECB2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1837:2024, Poultry feed premixes — Specification, First Edition</w:t>
            </w:r>
            <w:r>
              <w:t xml:space="preserve">; </w:t>
            </w:r>
            <w:r w:rsidRPr="00C379C8">
              <w:t>(23 page(s), in English)</w:t>
            </w:r>
          </w:p>
          <w:p w:rsidR="00EE3A11" w:rsidRPr="00C379C8" w:rsidP="002F6A28" w14:paraId="25AC5EB3" w14:textId="4039BEB2">
            <w:pPr>
              <w:spacing w:before="120" w:after="120"/>
            </w:pPr>
            <w:r w:rsidRPr="00C379C8">
              <w:t>Note: This Draft African Standard was also notified under SPS committee</w:t>
            </w:r>
            <w:r>
              <w:t>.</w:t>
            </w:r>
          </w:p>
        </w:tc>
      </w:tr>
      <w:tr w14:paraId="37AA655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49A0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9DD9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methods of test for poultry feed premixes (vitamins and micro minerals mix). This document applies to poultry species namely; Chicken, Turkey, Duck, Goose, Quail and Ostrich.</w:t>
            </w:r>
          </w:p>
        </w:tc>
      </w:tr>
      <w:tr w14:paraId="166EB3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FF80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0192E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70124AB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FE1F1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A0476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3BEF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101(3):831-842, </w:t>
            </w:r>
            <w:r w:rsidRPr="002F6A28">
              <w:rPr>
                <w:i/>
                <w:iCs/>
              </w:rPr>
              <w:t xml:space="preserve">Determination of Biotin </w:t>
            </w:r>
          </w:p>
          <w:p w:rsidR="00EE3A11" w:rsidRPr="002F6A28" w:rsidP="007F13E8" w14:paraId="5E570E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932.16, </w:t>
            </w:r>
            <w:r w:rsidRPr="002F6A28">
              <w:rPr>
                <w:i/>
                <w:iCs/>
              </w:rPr>
              <w:t xml:space="preserve">Determination of Vitamin D3 </w:t>
            </w:r>
          </w:p>
          <w:p w:rsidR="00EE3A11" w:rsidRPr="002F6A28" w:rsidP="007F13E8" w14:paraId="4CE15A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971.30, </w:t>
            </w:r>
            <w:r w:rsidRPr="002F6A28">
              <w:rPr>
                <w:i/>
                <w:iCs/>
              </w:rPr>
              <w:t>Determination of Vitamin E</w:t>
            </w:r>
          </w:p>
          <w:p w:rsidR="00EE3A11" w:rsidRPr="002F6A28" w:rsidP="007F13E8" w14:paraId="7C494A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999.15, </w:t>
            </w:r>
            <w:r w:rsidRPr="002F6A28">
              <w:rPr>
                <w:i/>
                <w:iCs/>
              </w:rPr>
              <w:t>Determination of Vitamin K</w:t>
            </w:r>
          </w:p>
          <w:p w:rsidR="00EE3A11" w:rsidRPr="002F6A28" w:rsidP="007F13E8" w14:paraId="22AB4C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2008.01, </w:t>
            </w:r>
            <w:r w:rsidRPr="002F6A28">
              <w:rPr>
                <w:i/>
                <w:iCs/>
              </w:rPr>
              <w:t>Determination of Vitamin B1</w:t>
            </w:r>
          </w:p>
          <w:p w:rsidR="00EE3A11" w:rsidRPr="002F6A28" w:rsidP="007F13E8" w14:paraId="20ABAB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970.65 (6), </w:t>
            </w:r>
            <w:r w:rsidRPr="002F6A28">
              <w:rPr>
                <w:i/>
                <w:iCs/>
              </w:rPr>
              <w:t xml:space="preserve">Determination of Vitamin B2 </w:t>
            </w:r>
          </w:p>
          <w:p w:rsidR="00EE3A11" w:rsidRPr="002F6A28" w:rsidP="007F13E8" w14:paraId="74D0DA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945.74, </w:t>
            </w:r>
            <w:r w:rsidRPr="002F6A28">
              <w:rPr>
                <w:i/>
                <w:iCs/>
              </w:rPr>
              <w:t>Determination of Vitamin B6</w:t>
            </w:r>
          </w:p>
          <w:p w:rsidR="00EE3A11" w:rsidRPr="002F6A28" w:rsidP="007F13E8" w14:paraId="0B6954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2011.94 (6), </w:t>
            </w:r>
            <w:r w:rsidRPr="002F6A28">
              <w:rPr>
                <w:i/>
                <w:iCs/>
              </w:rPr>
              <w:t>Determination of Vitamin B12</w:t>
            </w:r>
          </w:p>
          <w:p w:rsidR="00EE3A11" w:rsidRPr="002F6A28" w:rsidP="007F13E8" w14:paraId="62D156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961.14, </w:t>
            </w:r>
            <w:r w:rsidRPr="002F6A28">
              <w:rPr>
                <w:i/>
                <w:iCs/>
              </w:rPr>
              <w:t>Determination of Niacin</w:t>
            </w:r>
          </w:p>
          <w:p w:rsidR="00EE3A11" w:rsidRPr="002F6A28" w:rsidP="007F13E8" w14:paraId="13F796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2012.16, </w:t>
            </w:r>
            <w:r w:rsidRPr="002F6A28">
              <w:rPr>
                <w:i/>
                <w:iCs/>
              </w:rPr>
              <w:t>Determination of Pantothenic acid</w:t>
            </w:r>
          </w:p>
          <w:p w:rsidR="00EE3A11" w:rsidRPr="002F6A28" w:rsidP="007F13E8" w14:paraId="1C528A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944.12, </w:t>
            </w:r>
            <w:r w:rsidRPr="002F6A28">
              <w:rPr>
                <w:i/>
                <w:iCs/>
              </w:rPr>
              <w:t>Determination of Folic Acid</w:t>
            </w:r>
          </w:p>
          <w:p w:rsidR="00EE3A11" w:rsidRPr="002F6A28" w:rsidP="007F13E8" w14:paraId="2587B0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967.21, </w:t>
            </w:r>
            <w:r w:rsidRPr="002F6A28">
              <w:rPr>
                <w:i/>
                <w:iCs/>
              </w:rPr>
              <w:t>Determination of Vitamin C</w:t>
            </w:r>
          </w:p>
          <w:p w:rsidR="00EE3A11" w:rsidRPr="002F6A28" w:rsidP="007F13E8" w14:paraId="61872D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974.30, </w:t>
            </w:r>
            <w:r w:rsidRPr="002F6A28">
              <w:rPr>
                <w:i/>
                <w:iCs/>
              </w:rPr>
              <w:t>Determination of Choline</w:t>
            </w:r>
          </w:p>
          <w:p w:rsidR="00EE3A11" w:rsidRPr="002F6A28" w:rsidP="007F13E8" w14:paraId="19E63F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FDARS 2139, Code of practice on good animal feeding</w:t>
            </w:r>
          </w:p>
          <w:p w:rsidR="00EE3A11" w:rsidRPr="002F6A28" w:rsidP="007F13E8" w14:paraId="310EE0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FDARS 1828, </w:t>
            </w:r>
            <w:r w:rsidRPr="002F6A28">
              <w:rPr>
                <w:i/>
                <w:iCs/>
              </w:rPr>
              <w:t>Animal feeds — Code of practice for production, processing, storage, transport, and distribution</w:t>
            </w:r>
          </w:p>
          <w:p w:rsidR="00EE3A11" w:rsidRPr="002F6A28" w:rsidP="007F13E8" w14:paraId="22D969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:rsidR="00EE3A11" w:rsidRPr="002F6A28" w:rsidP="007F13E8" w14:paraId="09BEAF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14565, </w:t>
            </w:r>
            <w:r w:rsidRPr="002F6A28">
              <w:rPr>
                <w:i/>
                <w:iCs/>
              </w:rPr>
              <w:t xml:space="preserve">Animal feeding stuffs — Determination of vitamin A content — Method using high performance liquid chromatography </w:t>
            </w:r>
          </w:p>
          <w:p w:rsidR="00EE3A11" w:rsidRPr="002F6A28" w:rsidP="007F13E8" w14:paraId="735723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6869, </w:t>
            </w:r>
            <w:r w:rsidRPr="002F6A28">
              <w:rPr>
                <w:i/>
                <w:iCs/>
              </w:rPr>
              <w:t>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7108A7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2004; 59: 491–494. 8, </w:t>
            </w:r>
            <w:r w:rsidRPr="002F6A28">
              <w:rPr>
                <w:i/>
                <w:iCs/>
              </w:rPr>
              <w:t>Determination of the contents of Iodine</w:t>
            </w:r>
          </w:p>
          <w:p w:rsidR="00EE3A11" w:rsidRPr="002F6A28" w:rsidP="007F13E8" w14:paraId="740684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2011.19 - </w:t>
            </w:r>
            <w:r w:rsidRPr="002F6A28">
              <w:rPr>
                <w:i/>
                <w:iCs/>
              </w:rPr>
              <w:t>Determination of the contents of Selenium</w:t>
            </w:r>
          </w:p>
          <w:p w:rsidR="00EE3A11" w:rsidRPr="002F6A28" w:rsidP="007F13E8" w14:paraId="390482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952.02 - </w:t>
            </w:r>
            <w:r w:rsidRPr="002F6A28">
              <w:rPr>
                <w:i/>
                <w:iCs/>
              </w:rPr>
              <w:t>Determination of the contents of Cobalt</w:t>
            </w:r>
          </w:p>
          <w:p w:rsidR="00EE3A11" w:rsidRPr="002F6A28" w:rsidP="007F13E8" w14:paraId="7D1B90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</w:t>
            </w:r>
            <w:r w:rsidRPr="002F6A28">
              <w:rPr>
                <w:i/>
                <w:iCs/>
              </w:rPr>
              <w:t xml:space="preserve"> Animal feeding stuff – Determination of moisture and other volatile matter content</w:t>
            </w:r>
          </w:p>
          <w:p w:rsidR="00EE3A11" w:rsidRPr="002F6A28" w:rsidP="007F13E8" w14:paraId="258817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6498</w:t>
            </w:r>
            <w:r w:rsidRPr="002F6A28">
              <w:rPr>
                <w:i/>
                <w:iCs/>
              </w:rPr>
              <w:t>, Animal Feeding Stuffs – Guideline for sample preparation</w:t>
            </w:r>
          </w:p>
          <w:p w:rsidR="00EE3A11" w:rsidRPr="002F6A28" w:rsidP="007F13E8" w14:paraId="7109C1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27085, Animal feeding stuffs — Determination of calcium, sodium, phosphorus, magnesium, potassium, iron, zinc, copper, manganese, cobalt, molybdenum, arsenic, lead and cadmium by ICP-AES</w:t>
            </w:r>
          </w:p>
          <w:p w:rsidR="00EE3A11" w:rsidRPr="002F6A28" w:rsidP="007F13E8" w14:paraId="1E4C4C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15213-2:2023Microbiology of the food chain — Horizontal method for the detection and enumeration of Clostridium spp.Part 2: Enumeration of Clostridium perfringens by colony-count technique</w:t>
            </w:r>
          </w:p>
        </w:tc>
      </w:tr>
      <w:tr w14:paraId="26D09BE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8C8FA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12F136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2608487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E9DFE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F8C5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B8EE6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83D6AB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E4384E3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F4DE79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ABA275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02849B0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343B8A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6D741E" w:rsidP="00B16145" w14:paraId="6B3C0944" w14:textId="77777777">
            <w:pPr>
              <w:keepNext/>
              <w:keepLines/>
              <w:rPr>
                <w:bCs/>
                <w:lang w:val="es-ES"/>
              </w:rPr>
            </w:pPr>
            <w:r w:rsidRPr="006D741E">
              <w:rPr>
                <w:bCs/>
                <w:lang w:val="es-ES"/>
              </w:rPr>
              <w:t>Morogoro/Sam Nujoma Road, Ubungo</w:t>
            </w:r>
          </w:p>
          <w:p w:rsidR="00EE3A11" w:rsidRPr="006D741E" w:rsidP="00B16145" w14:paraId="793C6737" w14:textId="77777777">
            <w:pPr>
              <w:keepNext/>
              <w:keepLines/>
              <w:rPr>
                <w:bCs/>
                <w:lang w:val="es-ES"/>
              </w:rPr>
            </w:pPr>
            <w:r w:rsidRPr="006D741E">
              <w:rPr>
                <w:bCs/>
                <w:lang w:val="es-ES"/>
              </w:rPr>
              <w:t>P O Box 9524</w:t>
            </w:r>
          </w:p>
          <w:p w:rsidR="00EE3A11" w:rsidRPr="006D741E" w:rsidP="00B16145" w14:paraId="1D50B061" w14:textId="77777777">
            <w:pPr>
              <w:keepNext/>
              <w:keepLines/>
              <w:rPr>
                <w:bCs/>
                <w:lang w:val="es-ES"/>
              </w:rPr>
            </w:pPr>
            <w:r w:rsidRPr="006D741E">
              <w:rPr>
                <w:bCs/>
                <w:lang w:val="es-ES"/>
              </w:rPr>
              <w:t>Dar Es Salaam</w:t>
            </w:r>
          </w:p>
          <w:p w:rsidR="00EE3A11" w:rsidRPr="006D741E" w:rsidP="00B16145" w14:paraId="3B8B3568" w14:textId="77777777">
            <w:pPr>
              <w:keepNext/>
              <w:keepLines/>
              <w:rPr>
                <w:bCs/>
                <w:lang w:val="es-ES"/>
              </w:rPr>
            </w:pPr>
            <w:r w:rsidRPr="006D741E">
              <w:rPr>
                <w:bCs/>
                <w:lang w:val="es-ES"/>
              </w:rPr>
              <w:t>Tel: +(255) 22 2450206</w:t>
            </w:r>
          </w:p>
          <w:p w:rsidR="00EE3A11" w:rsidRPr="006D741E" w:rsidP="00B16145" w14:paraId="668CAB26" w14:textId="77777777">
            <w:pPr>
              <w:keepNext/>
              <w:keepLines/>
              <w:rPr>
                <w:bCs/>
                <w:lang w:val="es-ES"/>
              </w:rPr>
            </w:pPr>
            <w:r w:rsidRPr="006D741E">
              <w:rPr>
                <w:bCs/>
                <w:lang w:val="es-ES"/>
              </w:rPr>
              <w:t xml:space="preserve">Email: </w:t>
            </w:r>
            <w:hyperlink r:id="rId8" w:history="1">
              <w:r w:rsidRPr="006D741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D741E">
              <w:rPr>
                <w:bCs/>
                <w:lang w:val="es-ES"/>
              </w:rPr>
              <w:t xml:space="preserve">; </w:t>
            </w:r>
            <w:hyperlink r:id="rId9" w:history="1">
              <w:r w:rsidRPr="006D741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6D741E" w:rsidP="00B16145" w14:paraId="3D8EBEE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6D741E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https://members.wto.org/crnattachments/2025/TBT/TZA/25_01468_00_e.pdf</w:t>
              </w:r>
            </w:hyperlink>
          </w:p>
        </w:tc>
      </w:tr>
    </w:tbl>
    <w:p w:rsidR="00EE3A11" w:rsidRPr="006D741E" w:rsidP="002F6A28" w14:paraId="573307E7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9162F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756AF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6C9043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A172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BA06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A9690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D37D1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9C0E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G/TBT/N/TZA/1289</w:t>
    </w:r>
    <w:bookmarkEnd w:id="0"/>
  </w:p>
  <w:p w:rsidR="009239F7" w:rsidRPr="002F6A28" w:rsidP="009239F7" w14:paraId="2AD6EC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2942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3D9A17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4C4F7F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C7BF4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0119E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B942C0" w14:textId="77777777" w:rsidTr="008612A9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692900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AC6C07" w14:textId="77777777">
          <w:pPr>
            <w:jc w:val="right"/>
            <w:rPr>
              <w:b/>
              <w:szCs w:val="16"/>
            </w:rPr>
          </w:pPr>
        </w:p>
      </w:tc>
    </w:tr>
    <w:tr w14:paraId="3E7B3900" w14:textId="77777777" w:rsidTr="008612A9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42A37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186767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G/TBT/N/TZA/1289</w:t>
          </w:r>
          <w:bookmarkEnd w:id="2"/>
        </w:p>
      </w:tc>
    </w:tr>
    <w:tr w14:paraId="3E2B8973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468E5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CE80A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February 2025</w:t>
          </w:r>
          <w:bookmarkEnd w:id="3"/>
          <w:bookmarkEnd w:id="4"/>
        </w:p>
      </w:tc>
    </w:tr>
    <w:tr w14:paraId="59EA41B4" w14:textId="77777777" w:rsidTr="008612A9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744CC6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56189A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224B90E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AE76A2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AE0839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5DC24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049941">
    <w:abstractNumId w:val="9"/>
  </w:num>
  <w:num w:numId="2" w16cid:durableId="515703106">
    <w:abstractNumId w:val="7"/>
  </w:num>
  <w:num w:numId="3" w16cid:durableId="1274903591">
    <w:abstractNumId w:val="6"/>
  </w:num>
  <w:num w:numId="4" w16cid:durableId="115369174">
    <w:abstractNumId w:val="5"/>
  </w:num>
  <w:num w:numId="5" w16cid:durableId="1691754339">
    <w:abstractNumId w:val="4"/>
  </w:num>
  <w:num w:numId="6" w16cid:durableId="2070104760">
    <w:abstractNumId w:val="12"/>
  </w:num>
  <w:num w:numId="7" w16cid:durableId="468330812">
    <w:abstractNumId w:val="11"/>
  </w:num>
  <w:num w:numId="8" w16cid:durableId="52461244">
    <w:abstractNumId w:val="10"/>
  </w:num>
  <w:num w:numId="9" w16cid:durableId="1915434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190056">
    <w:abstractNumId w:val="13"/>
  </w:num>
  <w:num w:numId="11" w16cid:durableId="1438940234">
    <w:abstractNumId w:val="8"/>
  </w:num>
  <w:num w:numId="12" w16cid:durableId="2135714000">
    <w:abstractNumId w:val="3"/>
  </w:num>
  <w:num w:numId="13" w16cid:durableId="633215957">
    <w:abstractNumId w:val="2"/>
  </w:num>
  <w:num w:numId="14" w16cid:durableId="15273982">
    <w:abstractNumId w:val="1"/>
  </w:num>
  <w:num w:numId="15" w16cid:durableId="969361523">
    <w:abstractNumId w:val="0"/>
  </w:num>
  <w:num w:numId="16" w16cid:durableId="1088036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6FB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448D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D741E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25A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B695F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1468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nep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2025-02-18T16:19:00Z</dcterms:created>
  <dcterms:modified xsi:type="dcterms:W3CDTF">2025-02-18T16:19:00Z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