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90FF92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4D579A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CA7B4A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546C4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8CA80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BAE997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441397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0ED10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E7920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CD9EE8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F9FD4A8" w14:textId="77777777">
            <w:r w:rsidRPr="00C379C8">
              <w:t>Rwanda Standards Board (RSB)</w:t>
            </w:r>
          </w:p>
          <w:p w:rsidR="00EE3A11" w:rsidRPr="00C379C8" w:rsidP="000C3B6C" w14:paraId="71AE0C4B" w14:textId="77777777">
            <w:r w:rsidRPr="00C379C8">
              <w:t>KK 15 Rd, 49</w:t>
            </w:r>
          </w:p>
          <w:p w:rsidR="00EE3A11" w:rsidRPr="00C379C8" w:rsidP="000C3B6C" w14:paraId="3D1A7C3A" w14:textId="77777777">
            <w:r w:rsidRPr="00C379C8">
              <w:t>P.O.BOX 7099, Kigali, Rwanda</w:t>
            </w:r>
          </w:p>
          <w:p w:rsidR="00EE3A11" w:rsidRPr="00C379C8" w:rsidP="000C3B6C" w14:paraId="3C1C94F6" w14:textId="77777777">
            <w:r w:rsidRPr="00C379C8">
              <w:t>Tel: +250 788303492</w:t>
            </w:r>
          </w:p>
          <w:p w:rsidR="00EE3A11" w:rsidRPr="00C379C8" w:rsidP="000C3B6C" w14:paraId="2F8B7DAE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15614DA9" w14:textId="12473C09">
            <w:pPr>
              <w:spacing w:after="120"/>
            </w:pPr>
            <w:r w:rsidRPr="00C379C8">
              <w:t xml:space="preserve">Website: </w:t>
            </w:r>
            <w:hyperlink r:id="rId6" w:history="1">
              <w:r w:rsidRPr="005F3AF1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582C90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AD625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3A1FB2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91E98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C2E5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FEBEE3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Finances. Banking. Monetary systems. Insurance (ICS code(s): 03.060)</w:t>
            </w:r>
          </w:p>
        </w:tc>
      </w:tr>
      <w:tr w14:paraId="07258D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BD51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AE29BC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1651-1:2025, Good Financial Grant Practice, Part 1: Terms and Definitions; (47 page(s), in English)</w:t>
            </w:r>
          </w:p>
          <w:p w:rsidR="000C3B6C" w:rsidRPr="000C3B6C" w:rsidP="002F6A28" w14:paraId="427EFC7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E5030" w:rsidRPr="00CE6C29" w:rsidP="002F6A28" w14:paraId="1CA8D6B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https://members.wto.org/crnattachments/2025/TBT/RWA/25_07481_00_e.pdf</w:t>
              </w:r>
            </w:hyperlink>
          </w:p>
          <w:p w:rsidR="000E5030" w:rsidRPr="00CE6C29" w:rsidP="002F6A28" w14:paraId="1441469B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0E5030" w:rsidRPr="00CE6C29" w:rsidP="002F6A28" w14:paraId="273E56EA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0E5030" w:rsidRPr="00AE0F01" w:rsidP="002F6A28" w14:paraId="1D99281A" w14:textId="77777777">
            <w:pPr>
              <w:rPr>
                <w:iCs/>
                <w:lang w:val="fr-CH"/>
              </w:rPr>
            </w:pPr>
            <w:r w:rsidRPr="00AE0F01">
              <w:rPr>
                <w:iCs/>
                <w:lang w:val="fr-CH"/>
              </w:rPr>
              <w:t>P.O.BOX 7099, Kigali, Rwanda</w:t>
            </w:r>
          </w:p>
          <w:p w:rsidR="000E5030" w:rsidRPr="00AE0F01" w:rsidP="002F6A28" w14:paraId="17A41FCD" w14:textId="77777777">
            <w:pPr>
              <w:rPr>
                <w:iCs/>
                <w:lang w:val="fr-CH"/>
              </w:rPr>
            </w:pPr>
            <w:r w:rsidRPr="00AE0F01">
              <w:rPr>
                <w:iCs/>
                <w:lang w:val="fr-CH"/>
              </w:rPr>
              <w:t>Tel:</w:t>
            </w:r>
            <w:r w:rsidRPr="00AE0F01">
              <w:rPr>
                <w:iCs/>
                <w:lang w:val="fr-CH"/>
              </w:rPr>
              <w:t xml:space="preserve"> +250 788303492</w:t>
            </w:r>
          </w:p>
          <w:p w:rsidR="000E5030" w:rsidRPr="00CE6C29" w:rsidP="002F6A28" w14:paraId="0E64B15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0E5030" w:rsidRPr="00CE6C29" w:rsidP="002F6A28" w14:paraId="47F46DD0" w14:textId="279BE06E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history="1">
              <w:r w:rsidRPr="005F3AF1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37535E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A584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6E5D3E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1.1. This African standard on Good Financial Grant Practice describes the fundamental concepts and principles universally applicable to the following:</w:t>
            </w:r>
          </w:p>
          <w:p w:rsidR="00FE448B" w:rsidRPr="00C379C8" w:rsidP="002F6A28" w14:paraId="49FEBCFA" w14:textId="77777777">
            <w:pPr>
              <w:spacing w:before="120" w:after="120"/>
            </w:pPr>
            <w:r w:rsidRPr="00C379C8">
              <w:t>a) Organizations seeking sustained success through the implementation of effective financial grant practices, which standardize, simplify, and strengthen the financial governance of grant funding;</w:t>
            </w:r>
          </w:p>
          <w:p w:rsidR="00FE448B" w:rsidRPr="00C379C8" w:rsidP="002F6A28" w14:paraId="4CA492EB" w14:textId="77777777">
            <w:pPr>
              <w:spacing w:before="120" w:after="120"/>
            </w:pPr>
            <w:r w:rsidRPr="00C379C8">
              <w:t>b) Grantors using the standard as a minimum requirement for their grantees;</w:t>
            </w:r>
          </w:p>
          <w:p w:rsidR="00FE448B" w:rsidRPr="00C379C8" w:rsidP="002F6A28" w14:paraId="60A521E1" w14:textId="77777777">
            <w:pPr>
              <w:spacing w:before="120" w:after="120"/>
            </w:pPr>
            <w:r w:rsidRPr="00C379C8">
              <w:t>c) Grantees claiming compliance with this standard to demonstrate robust governance of grants.</w:t>
            </w:r>
          </w:p>
          <w:p w:rsidR="00FE448B" w:rsidRPr="00C379C8" w:rsidP="002F6A28" w14:paraId="3A118CC8" w14:textId="77777777">
            <w:pPr>
              <w:spacing w:before="120" w:after="120"/>
            </w:pPr>
            <w:r w:rsidRPr="00C379C8">
              <w:t>d) Organizations and interested parties seeking to improve communication through a common understanding of the vocabulary used in financial grant practices;</w:t>
            </w:r>
          </w:p>
          <w:p w:rsidR="00FE448B" w:rsidRPr="00C379C8" w:rsidP="002F6A28" w14:paraId="4E52988A" w14:textId="77777777">
            <w:pPr>
              <w:spacing w:before="120" w:after="120"/>
            </w:pPr>
            <w:r w:rsidRPr="00C379C8">
              <w:t>e) Organizations performing conformity assessments against the requirements of Good Financial Grant Practice standards;</w:t>
            </w:r>
          </w:p>
          <w:p w:rsidR="00FE448B" w:rsidRPr="00C379C8" w:rsidP="002F6A28" w14:paraId="51B2D5B3" w14:textId="77777777">
            <w:pPr>
              <w:spacing w:before="120" w:after="120"/>
            </w:pPr>
            <w:r w:rsidRPr="00C379C8">
              <w:t>f) Providers of training, assessment, or advice in financial grant practices; and</w:t>
            </w:r>
          </w:p>
          <w:p w:rsidR="00FE448B" w:rsidRPr="00C379C8" w:rsidP="002F6A28" w14:paraId="54BD1FA0" w14:textId="77777777">
            <w:pPr>
              <w:spacing w:before="120" w:after="120"/>
            </w:pPr>
            <w:r w:rsidRPr="00C379C8">
              <w:t>g) Developers of related standards.</w:t>
            </w:r>
          </w:p>
          <w:p w:rsidR="00FE448B" w:rsidRPr="00C379C8" w:rsidP="002F6A28" w14:paraId="767310AB" w14:textId="77777777">
            <w:pPr>
              <w:spacing w:before="120" w:after="120"/>
            </w:pPr>
            <w:r w:rsidRPr="00C379C8">
              <w:t>1.2. This African Standard specifies the terms and definitions that apply to all Good Financial Grant Practice standards developed by ARSO/TC 73, on financial services.</w:t>
            </w:r>
          </w:p>
        </w:tc>
      </w:tr>
      <w:tr w14:paraId="54AD98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5431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CEE152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Quality requirements; Reducing trade barriers and facilitating trade; Cost saving and productivity enhancement</w:t>
            </w:r>
          </w:p>
        </w:tc>
      </w:tr>
      <w:tr w14:paraId="67A607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2B248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C81780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DE57AD4" w14:textId="77777777">
            <w:pPr>
              <w:spacing w:before="120" w:after="120"/>
            </w:pPr>
            <w:r w:rsidRPr="002F6A28">
              <w:t>-</w:t>
            </w:r>
          </w:p>
        </w:tc>
      </w:tr>
      <w:tr w14:paraId="580A3A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7714C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098C4E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FC5884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50374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B68A3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8441DB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834AFD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 January 2026</w:t>
            </w:r>
          </w:p>
          <w:p w:rsidR="000C3B6C" w:rsidRPr="00E3324D" w:rsidP="000C3B6C" w14:paraId="684B04C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103242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08FC30B" w14:textId="77777777">
            <w:r w:rsidRPr="00CE6C29">
              <w:t>Rwanda Standards Board (RSB)</w:t>
            </w:r>
          </w:p>
          <w:p w:rsidR="00CE6C29" w:rsidRPr="00CE6C29" w:rsidP="000C3B6C" w14:paraId="763A37A9" w14:textId="77777777">
            <w:r w:rsidRPr="00CE6C29">
              <w:t>KK 15 Rd, 49</w:t>
            </w:r>
          </w:p>
          <w:p w:rsidR="00CE6C29" w:rsidRPr="00AE0F01" w:rsidP="000C3B6C" w14:paraId="32765737" w14:textId="77777777">
            <w:pPr>
              <w:rPr>
                <w:lang w:val="fr-CH"/>
              </w:rPr>
            </w:pPr>
            <w:r w:rsidRPr="00AE0F01">
              <w:rPr>
                <w:lang w:val="fr-CH"/>
              </w:rPr>
              <w:t>P.O.BOX 7099, Kigali, Rwanda</w:t>
            </w:r>
          </w:p>
          <w:p w:rsidR="00CE6C29" w:rsidRPr="00AE0F01" w:rsidP="000C3B6C" w14:paraId="00FCA689" w14:textId="77777777">
            <w:pPr>
              <w:rPr>
                <w:lang w:val="fr-CH"/>
              </w:rPr>
            </w:pPr>
            <w:r w:rsidRPr="00AE0F01">
              <w:rPr>
                <w:lang w:val="fr-CH"/>
              </w:rPr>
              <w:t>Tel:</w:t>
            </w:r>
            <w:r w:rsidRPr="00AE0F01">
              <w:rPr>
                <w:lang w:val="fr-CH"/>
              </w:rPr>
              <w:t xml:space="preserve"> +250 788303492</w:t>
            </w:r>
          </w:p>
          <w:p w:rsidR="00CE6C29" w:rsidRPr="00CE6C29" w:rsidP="000C3B6C" w14:paraId="778D892B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0BD427B1" w14:textId="7E5ECEAD">
            <w:pPr>
              <w:spacing w:after="120"/>
            </w:pPr>
            <w:r w:rsidRPr="00CE6C29">
              <w:t xml:space="preserve">Website: </w:t>
            </w:r>
            <w:hyperlink r:id="rId6" w:history="1">
              <w:r w:rsidRPr="005F3AF1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50885D95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D62BA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3BD17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CA2685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2945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96EE1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DD5E5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1C0E6C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6134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G/TBT/N/RWA/1294</w:t>
    </w:r>
    <w:bookmarkEnd w:id="0"/>
  </w:p>
  <w:p w:rsidR="009239F7" w:rsidRPr="002F6A28" w:rsidP="009239F7" w14:paraId="781B88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35AF9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41DFC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61D420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38FD2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54D93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281CD7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B7C0CB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FFDB03" w14:textId="77777777">
          <w:pPr>
            <w:jc w:val="right"/>
            <w:rPr>
              <w:b/>
              <w:szCs w:val="16"/>
            </w:rPr>
          </w:pPr>
        </w:p>
      </w:tc>
    </w:tr>
    <w:tr w14:paraId="372A001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8B4441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6A51BD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G/TBT/N/RWA/1294</w:t>
          </w:r>
          <w:bookmarkEnd w:id="2"/>
        </w:p>
      </w:tc>
    </w:tr>
    <w:tr w14:paraId="2B7A6E9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533FD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C5C74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November 2025</w:t>
          </w:r>
          <w:bookmarkEnd w:id="3"/>
          <w:bookmarkEnd w:id="4"/>
        </w:p>
      </w:tc>
    </w:tr>
    <w:tr w14:paraId="1587230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2F09BF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(25-7134)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39C7D7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A90066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580F6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954857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252B3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818515">
    <w:abstractNumId w:val="9"/>
  </w:num>
  <w:num w:numId="2" w16cid:durableId="143200759">
    <w:abstractNumId w:val="7"/>
  </w:num>
  <w:num w:numId="3" w16cid:durableId="437137482">
    <w:abstractNumId w:val="6"/>
  </w:num>
  <w:num w:numId="4" w16cid:durableId="44719419">
    <w:abstractNumId w:val="5"/>
  </w:num>
  <w:num w:numId="5" w16cid:durableId="1420523819">
    <w:abstractNumId w:val="4"/>
  </w:num>
  <w:num w:numId="6" w16cid:durableId="1656182098">
    <w:abstractNumId w:val="12"/>
  </w:num>
  <w:num w:numId="7" w16cid:durableId="417293485">
    <w:abstractNumId w:val="11"/>
  </w:num>
  <w:num w:numId="8" w16cid:durableId="1968199592">
    <w:abstractNumId w:val="10"/>
  </w:num>
  <w:num w:numId="9" w16cid:durableId="841890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316474">
    <w:abstractNumId w:val="13"/>
  </w:num>
  <w:num w:numId="11" w16cid:durableId="1657689964">
    <w:abstractNumId w:val="8"/>
  </w:num>
  <w:num w:numId="12" w16cid:durableId="1069578311">
    <w:abstractNumId w:val="3"/>
  </w:num>
  <w:num w:numId="13" w16cid:durableId="1575893594">
    <w:abstractNumId w:val="2"/>
  </w:num>
  <w:num w:numId="14" w16cid:durableId="1370451824">
    <w:abstractNumId w:val="1"/>
  </w:num>
  <w:num w:numId="15" w16cid:durableId="169234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5030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3AF1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5F1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75014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0F01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6AAD6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E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://www.rsb.gov.rw" TargetMode="External" /><Relationship Id="rId7" Type="http://schemas.openxmlformats.org/officeDocument/2006/relationships/hyperlink" Target="https://members.wto.org/crnattachments/2025/TBT/RWA/25_07481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2025-11-04T09:53:00Z</dcterms:created>
  <dcterms:modified xsi:type="dcterms:W3CDTF">2025-11-04T09:54:00Z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