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EE0926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85DE76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582BCF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B8013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398678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8C8CCC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0A640E2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94986B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6624F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8A41CF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AF94E9C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7D6F5B9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C134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2FC8B0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5DD40C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19C94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C4CB58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Fats and oils derived from milk, and dehydrated butter and ghee (excl. natural butter, recombined butter and whey butter) (HS code(s): 040590); Butter (ICS code(s): 67.100.20)</w:t>
            </w:r>
          </w:p>
        </w:tc>
      </w:tr>
      <w:tr w14:paraId="75916B0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0BF83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EE3A11" w:rsidRPr="00C379C8" w:rsidP="002F6A28" w14:paraId="3E3F0A5D" w14:textId="75AED52A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>
              <w:t xml:space="preserve"> DMS 2284:2025: Blended or mixed nut and oilseed butters – Specification</w:t>
            </w:r>
            <w:r w:rsidRPr="00C379C8">
              <w:t>; (5 page(s), in English)</w:t>
            </w:r>
          </w:p>
          <w:p w:rsidR="000C3B6C" w:rsidRPr="000C3B6C" w:rsidP="002F6A28" w14:paraId="137D5DC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333F6" w:rsidRPr="00CE6C29" w:rsidP="002F6A28" w14:paraId="4B82E2B9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https://members.wto.org/crnattachments/2025/TBT/MWI/25_04768_00_e.pdf</w:t>
              </w:r>
            </w:hyperlink>
          </w:p>
          <w:p w:rsidR="00C333F6" w:rsidRPr="00CE6C29" w:rsidP="002F6A28" w14:paraId="7740A7B9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C333F6" w:rsidRPr="00CE6C29" w:rsidP="002F6A28" w14:paraId="066F6038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C333F6" w:rsidRPr="00CE6C29" w:rsidP="002F6A28" w14:paraId="79CAE921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C333F6" w:rsidRPr="00CE6C29" w:rsidP="002F6A28" w14:paraId="785E9E4E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C333F6" w:rsidRPr="00CE6C29" w:rsidP="002F6A28" w14:paraId="60EC1856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C333F6" w:rsidRPr="00CE6C29" w:rsidP="002F6A28" w14:paraId="5C6E7AC6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C333F6" w:rsidRPr="00CE6C29" w:rsidP="002F6A28" w14:paraId="1568EE7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753BA2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C4BC6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47D47E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test methods for butters obtained by mixing nut and oilseed butters and/or their blends with other ingredients intended for human consumption</w:t>
            </w:r>
          </w:p>
        </w:tc>
      </w:tr>
      <w:tr w14:paraId="3D3037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CF930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548995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787005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DC015F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D16FC1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5D2FA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 of foods – General standard, Part 1: Prepackaged foods</w:t>
            </w:r>
          </w:p>
          <w:p w:rsidR="00EE3A11" w:rsidRPr="002F6A28" w:rsidP="007F13E8" w14:paraId="09CE53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4B6A27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– General standard;</w:t>
            </w:r>
          </w:p>
          <w:p w:rsidR="00EE3A11" w:rsidRPr="002F6A28" w:rsidP="007F13E8" w14:paraId="426F54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1112:</w:t>
            </w:r>
            <w:r w:rsidRPr="002F6A28">
              <w:rPr>
                <w:i/>
                <w:iCs/>
              </w:rPr>
              <w:t xml:space="preserve"> Code of hygienic practice for fresh fruits and vegetables</w:t>
            </w:r>
          </w:p>
          <w:p w:rsidR="00EE3A11" w:rsidRPr="002F6A28" w:rsidP="007F13E8" w14:paraId="441804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1520: </w:t>
            </w:r>
            <w:r w:rsidRPr="002F6A28">
              <w:rPr>
                <w:i/>
                <w:iCs/>
              </w:rPr>
              <w:t>Fresh fruits and vegetables – Sampling;</w:t>
            </w:r>
          </w:p>
          <w:p w:rsidR="00EE3A11" w:rsidRPr="002F6A28" w:rsidP="007F13E8" w14:paraId="687CBD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6579-1: </w:t>
            </w:r>
            <w:r w:rsidRPr="002F6A28">
              <w:rPr>
                <w:i/>
                <w:iCs/>
              </w:rPr>
              <w:t>Microbiology of the food chain – Horizontal method for the detection, enumeration and serotyping of Salmonella, Part 1: Detection of Salmonella spp.</w:t>
            </w:r>
          </w:p>
          <w:p w:rsidR="00EE3A11" w:rsidRPr="002F6A28" w:rsidP="007F13E8" w14:paraId="147B1A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11290-1:</w:t>
            </w:r>
            <w:r w:rsidRPr="002F6A28">
              <w:rPr>
                <w:i/>
                <w:iCs/>
              </w:rPr>
              <w:t xml:space="preserve"> Microbiology of the food chain – Horizontal method for the detection and enumeration of Listeria monocytogenes and of Listeria spp., Part 1: Detection method</w:t>
            </w:r>
          </w:p>
          <w:p w:rsidR="00EE3A11" w:rsidRPr="002F6A28" w:rsidP="007F13E8" w14:paraId="51B71A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16654:</w:t>
            </w:r>
            <w:r w:rsidRPr="002F6A28">
              <w:rPr>
                <w:i/>
                <w:iCs/>
              </w:rPr>
              <w:t xml:space="preserve"> Microbiology of food and animal feeding stuffs- Horizontal method for the detection of Escherichia coli O157</w:t>
            </w:r>
          </w:p>
        </w:tc>
      </w:tr>
      <w:tr w14:paraId="0B1FD7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C9E13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771414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EE10F9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4AC26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F98DD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67FBE1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DACE3D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1CAE1E6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ED21BB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D7EB07F" w14:textId="77777777">
            <w:r w:rsidRPr="00CE6C29">
              <w:t>Director General</w:t>
            </w:r>
          </w:p>
          <w:p w:rsidR="00CE6C29" w:rsidRPr="00CE6C29" w:rsidP="000C3B6C" w14:paraId="4045D0A1" w14:textId="77777777">
            <w:r w:rsidRPr="00CE6C29">
              <w:t>Malawi Bureau of Standards</w:t>
            </w:r>
          </w:p>
          <w:p w:rsidR="00CE6C29" w:rsidRPr="00CE6C29" w:rsidP="000C3B6C" w14:paraId="516177D2" w14:textId="77777777">
            <w:r w:rsidRPr="00CE6C29">
              <w:t>P.O Box 946</w:t>
            </w:r>
          </w:p>
          <w:p w:rsidR="00CE6C29" w:rsidRPr="00CE6C29" w:rsidP="000C3B6C" w14:paraId="233E8A22" w14:textId="77777777">
            <w:r w:rsidRPr="00CE6C29">
              <w:t>Blantyre, Malawi</w:t>
            </w:r>
          </w:p>
          <w:p w:rsidR="00CE6C29" w:rsidRPr="00CE6C29" w:rsidP="000C3B6C" w14:paraId="314601D6" w14:textId="77777777">
            <w:r w:rsidRPr="00CE6C29">
              <w:t>Tel: + 265 887376 444</w:t>
            </w:r>
          </w:p>
          <w:p w:rsidR="00CE6C29" w:rsidRPr="00CE6C29" w:rsidP="000C3B6C" w14:paraId="65C12D28" w14:textId="77777777">
            <w:r w:rsidRPr="00CE6C29">
              <w:t>Fax: + 265 1870 756</w:t>
            </w:r>
          </w:p>
          <w:p w:rsidR="00CE6C29" w:rsidRPr="00CE6C29" w:rsidP="000C3B6C" w14:paraId="3EEE3D22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6B5C644C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F40806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3BADC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B8F4FF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6C17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ADEC6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F74C9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E5C396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EAF7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G/TBT/N/MWI/231</w:t>
    </w:r>
    <w:bookmarkEnd w:id="0"/>
  </w:p>
  <w:p w:rsidR="009239F7" w:rsidRPr="002F6A28" w:rsidP="009239F7" w14:paraId="1930FC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746B3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E6C591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1E076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1D7C6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3B61A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906F35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90EDC0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A1CAC33" w14:textId="77777777">
          <w:pPr>
            <w:jc w:val="right"/>
            <w:rPr>
              <w:b/>
              <w:szCs w:val="16"/>
            </w:rPr>
          </w:pPr>
        </w:p>
      </w:tc>
    </w:tr>
    <w:tr w14:paraId="145E1C7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AB185F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76DA4F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G/TBT/N/MWI/231</w:t>
          </w:r>
          <w:bookmarkEnd w:id="2"/>
        </w:p>
      </w:tc>
    </w:tr>
    <w:tr w14:paraId="55719D2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76529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4C9EB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1564604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2A7F19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(25-4733)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FEBD55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CE1436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6CD222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6A541F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8E2AA1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755703">
    <w:abstractNumId w:val="9"/>
  </w:num>
  <w:num w:numId="2" w16cid:durableId="1801262403">
    <w:abstractNumId w:val="7"/>
  </w:num>
  <w:num w:numId="3" w16cid:durableId="79834629">
    <w:abstractNumId w:val="6"/>
  </w:num>
  <w:num w:numId="4" w16cid:durableId="573393537">
    <w:abstractNumId w:val="5"/>
  </w:num>
  <w:num w:numId="5" w16cid:durableId="690961607">
    <w:abstractNumId w:val="4"/>
  </w:num>
  <w:num w:numId="6" w16cid:durableId="2065444276">
    <w:abstractNumId w:val="12"/>
  </w:num>
  <w:num w:numId="7" w16cid:durableId="740254172">
    <w:abstractNumId w:val="11"/>
  </w:num>
  <w:num w:numId="8" w16cid:durableId="1969776357">
    <w:abstractNumId w:val="10"/>
  </w:num>
  <w:num w:numId="9" w16cid:durableId="1022782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0464945">
    <w:abstractNumId w:val="13"/>
  </w:num>
  <w:num w:numId="11" w16cid:durableId="631440549">
    <w:abstractNumId w:val="8"/>
  </w:num>
  <w:num w:numId="12" w16cid:durableId="149100162">
    <w:abstractNumId w:val="3"/>
  </w:num>
  <w:num w:numId="13" w16cid:durableId="546458243">
    <w:abstractNumId w:val="2"/>
  </w:num>
  <w:num w:numId="14" w16cid:durableId="360741058">
    <w:abstractNumId w:val="1"/>
  </w:num>
  <w:num w:numId="15" w16cid:durableId="1155952710">
    <w:abstractNumId w:val="0"/>
  </w:num>
  <w:num w:numId="16" w16cid:durableId="17344993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1472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87761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33F6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77110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60383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MWI/25_04768_00_e.pdf" TargetMode="Externa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2025-07-23T10:08:00Z</dcterms:created>
  <dcterms:modified xsi:type="dcterms:W3CDTF">2025-07-23T10:08:00Z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