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17C91F2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2F7BE63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54FD520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6F39AD5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02AFFB8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45127C9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28701746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52D115A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2BB1B4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2F122944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66C5F190" w14:textId="77777777">
            <w:pPr>
              <w:spacing w:after="120"/>
            </w:pPr>
            <w:r w:rsidRPr="00C379C8">
              <w:t>Malawi Bureau of Standards</w:t>
            </w:r>
          </w:p>
        </w:tc>
      </w:tr>
      <w:tr w14:paraId="1D24832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A396B0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47CCF6CA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03FF5B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CC7DB2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3A2FA0FE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Other oil seeds and oleaginous fruits, whether or not broken (excl. edible nuts, olives, soya beans, groundnuts, copra, linseed, rape or colza seeds and sunflower seeds) (HS code(s): 1207); Oilseeds (ICS code(s): 67.200.20)</w:t>
            </w:r>
          </w:p>
        </w:tc>
      </w:tr>
      <w:tr w14:paraId="075AD9B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0C2EF6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1666463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DMS 1783:2021 Chia seeds – Specification; (5 page(s), in English)</w:t>
            </w:r>
          </w:p>
          <w:p w:rsidR="000C3B6C" w:rsidRPr="000C3B6C" w:rsidP="002F6A28" w14:paraId="2025DF04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8C1D80" w:rsidRPr="00CE6C29" w:rsidP="002F6A28" w14:paraId="67E96701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5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https://members.wto.org/crnattachments/2025/TBT/MWI/25_04759_00_e.pdf</w:t>
              </w:r>
            </w:hyperlink>
          </w:p>
          <w:p w:rsidR="008C1D80" w:rsidRPr="00CE6C29" w:rsidP="002F6A28" w14:paraId="0021874E" w14:textId="77777777">
            <w:pPr>
              <w:rPr>
                <w:iCs/>
              </w:rPr>
            </w:pPr>
            <w:r w:rsidRPr="00CE6C29">
              <w:rPr>
                <w:iCs/>
              </w:rPr>
              <w:t>Director General</w:t>
            </w:r>
          </w:p>
          <w:p w:rsidR="008C1D80" w:rsidRPr="00CE6C29" w:rsidP="002F6A28" w14:paraId="21506B11" w14:textId="77777777">
            <w:pPr>
              <w:rPr>
                <w:iCs/>
              </w:rPr>
            </w:pPr>
            <w:r w:rsidRPr="00CE6C29">
              <w:rPr>
                <w:iCs/>
              </w:rPr>
              <w:t>Malawi Bureau of Standards</w:t>
            </w:r>
          </w:p>
          <w:p w:rsidR="008C1D80" w:rsidRPr="00CE6C29" w:rsidP="002F6A28" w14:paraId="252839B4" w14:textId="77777777">
            <w:pPr>
              <w:rPr>
                <w:iCs/>
              </w:rPr>
            </w:pPr>
            <w:r w:rsidRPr="00CE6C29">
              <w:rPr>
                <w:iCs/>
              </w:rPr>
              <w:t>P.O Box 946</w:t>
            </w:r>
          </w:p>
          <w:p w:rsidR="008C1D80" w:rsidRPr="00CE6C29" w:rsidP="002F6A28" w14:paraId="133A7E0B" w14:textId="77777777">
            <w:pPr>
              <w:rPr>
                <w:iCs/>
              </w:rPr>
            </w:pPr>
            <w:r w:rsidRPr="00CE6C29">
              <w:rPr>
                <w:iCs/>
              </w:rPr>
              <w:t>Blantyre, Malawi</w:t>
            </w:r>
          </w:p>
          <w:p w:rsidR="008C1D80" w:rsidRPr="00CE6C29" w:rsidP="002F6A28" w14:paraId="460222B2" w14:textId="77777777">
            <w:pPr>
              <w:rPr>
                <w:iCs/>
              </w:rPr>
            </w:pPr>
            <w:r w:rsidRPr="00CE6C29">
              <w:rPr>
                <w:iCs/>
              </w:rPr>
              <w:t>Tel: + 265 887376 444</w:t>
            </w:r>
          </w:p>
          <w:p w:rsidR="008C1D80" w:rsidRPr="00CE6C29" w:rsidP="002F6A28" w14:paraId="5AF9D111" w14:textId="77777777">
            <w:pPr>
              <w:rPr>
                <w:iCs/>
              </w:rPr>
            </w:pPr>
            <w:r w:rsidRPr="00CE6C29">
              <w:rPr>
                <w:iCs/>
              </w:rPr>
              <w:t>Fax: + 265 1870 756</w:t>
            </w:r>
          </w:p>
          <w:p w:rsidR="008C1D80" w:rsidRPr="00CE6C29" w:rsidP="002F6A28" w14:paraId="3CD6612D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info@mbsmw.org</w:t>
              </w:r>
            </w:hyperlink>
          </w:p>
        </w:tc>
      </w:tr>
      <w:tr w14:paraId="2DF3B1B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35DDC5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02DB310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specifies the requirements, methods of sampling and test for chia seed (</w:t>
            </w:r>
            <w:r w:rsidRPr="00C379C8" w:rsidR="00FE448B">
              <w:rPr>
                <w:i/>
                <w:iCs/>
              </w:rPr>
              <w:t xml:space="preserve">Salvia hispanica </w:t>
            </w:r>
            <w:r w:rsidRPr="00C379C8" w:rsidR="00FE448B">
              <w:t>L.) intended for human consumption. It does not apply to chia seed as a planting material.</w:t>
            </w:r>
          </w:p>
        </w:tc>
      </w:tr>
      <w:tr w14:paraId="0F285B9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8F5250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6F9A57D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Reducing trade barriers and facilitating trade</w:t>
            </w:r>
          </w:p>
        </w:tc>
      </w:tr>
      <w:tr w14:paraId="1E8C875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1A4DDE1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384EAB7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D15DA0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19-1: </w:t>
            </w:r>
            <w:r w:rsidRPr="002F6A28">
              <w:rPr>
                <w:i/>
                <w:iCs/>
              </w:rPr>
              <w:t>Labelling of foods – General standard, Part 1: Prepackaged food</w:t>
            </w:r>
          </w:p>
          <w:p w:rsidR="00EE3A11" w:rsidRPr="002F6A28" w:rsidP="007F13E8" w14:paraId="0A598BB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19-2: </w:t>
            </w:r>
            <w:r w:rsidRPr="002F6A28">
              <w:rPr>
                <w:i/>
                <w:iCs/>
              </w:rPr>
              <w:t>Labelling of foods – General standard, Part 2: Non-retail containers</w:t>
            </w:r>
          </w:p>
          <w:p w:rsidR="00EE3A11" w:rsidRPr="002F6A28" w:rsidP="007F13E8" w14:paraId="2852CC0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21: </w:t>
            </w:r>
            <w:r w:rsidRPr="002F6A28">
              <w:rPr>
                <w:i/>
                <w:iCs/>
              </w:rPr>
              <w:t>Food and food processing units – Code of hygienic conditions</w:t>
            </w:r>
          </w:p>
          <w:p w:rsidR="00EE3A11" w:rsidRPr="002F6A28" w:rsidP="007F13E8" w14:paraId="0B69A70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145: </w:t>
            </w:r>
            <w:r w:rsidRPr="002F6A28">
              <w:rPr>
                <w:i/>
                <w:iCs/>
              </w:rPr>
              <w:t>Cereals, and cereal products – Sampling</w:t>
            </w:r>
          </w:p>
          <w:p w:rsidR="00EE3A11" w:rsidRPr="002F6A28" w:rsidP="007F13E8" w14:paraId="6F3A38E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302: </w:t>
            </w:r>
            <w:r w:rsidRPr="002F6A28">
              <w:rPr>
                <w:i/>
                <w:iCs/>
              </w:rPr>
              <w:t>Contaminants and toxins in food – General standard</w:t>
            </w:r>
          </w:p>
          <w:p w:rsidR="00EE3A11" w:rsidRPr="002F6A28" w:rsidP="007F13E8" w14:paraId="27A68D1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624: </w:t>
            </w:r>
            <w:r w:rsidRPr="002F6A28">
              <w:rPr>
                <w:i/>
                <w:iCs/>
              </w:rPr>
              <w:t>Nutrition labelling – Requirements</w:t>
            </w:r>
          </w:p>
          <w:p w:rsidR="00EE3A11" w:rsidRPr="002F6A28" w:rsidP="007F13E8" w14:paraId="3B7FF07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625: </w:t>
            </w:r>
            <w:r w:rsidRPr="002F6A28">
              <w:rPr>
                <w:i/>
                <w:iCs/>
              </w:rPr>
              <w:t>Claims on food – Requirements</w:t>
            </w:r>
          </w:p>
          <w:p w:rsidR="00EE3A11" w:rsidRPr="002F6A28" w:rsidP="007F13E8" w14:paraId="3639E7A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1779: </w:t>
            </w:r>
            <w:r w:rsidRPr="002F6A28">
              <w:rPr>
                <w:i/>
                <w:iCs/>
              </w:rPr>
              <w:t>Pulses – Determination of moisture content – Air-oven method</w:t>
            </w:r>
          </w:p>
          <w:p w:rsidR="00EE3A11" w:rsidRPr="002F6A28" w:rsidP="007F13E8" w14:paraId="66785E8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1796: </w:t>
            </w:r>
            <w:r w:rsidRPr="002F6A28">
              <w:rPr>
                <w:i/>
                <w:iCs/>
              </w:rPr>
              <w:t>Pulses – Determination of impurities, size, foreign odour, insects, and species and variety – Test methods</w:t>
            </w:r>
          </w:p>
          <w:p w:rsidR="00EE3A11" w:rsidRPr="002F6A28" w:rsidP="007F13E8" w14:paraId="32D087F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6579, </w:t>
            </w:r>
            <w:r w:rsidRPr="002F6A28">
              <w:rPr>
                <w:i/>
                <w:iCs/>
              </w:rPr>
              <w:t>Microbiology of food and animal feeding stuffs – Horizontal method for the detection of Salmonella spp.</w:t>
            </w:r>
          </w:p>
          <w:p w:rsidR="00EE3A11" w:rsidRPr="002F6A28" w:rsidP="007F13E8" w14:paraId="04FBE2E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7251: </w:t>
            </w:r>
            <w:r w:rsidRPr="002F6A28">
              <w:rPr>
                <w:i/>
                <w:iCs/>
              </w:rPr>
              <w:t>Microbiology of food and animal feeding stuffs – Horizontal method for the detection and enumeration of presumptive Escherichia coli – Most probable number technique</w:t>
            </w:r>
          </w:p>
          <w:p w:rsidR="00EE3A11" w:rsidRPr="002F6A28" w:rsidP="007F13E8" w14:paraId="4E3D3E5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16050: </w:t>
            </w:r>
            <w:r w:rsidRPr="002F6A28">
              <w:rPr>
                <w:i/>
                <w:iCs/>
              </w:rPr>
              <w:t>Foodstuffs – Determination of aflatoxin B1, and the total content of aflatoxins B1, B2, G1 and G2 in cereals, nuts and derived products – High-performance liquid chromatographic method</w:t>
            </w:r>
          </w:p>
        </w:tc>
      </w:tr>
      <w:tr w14:paraId="6A49432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102FD26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15A7275D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489DD6E1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7BDF68A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17A187E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2AE7A23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34767D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21 September 2025</w:t>
            </w:r>
          </w:p>
          <w:p w:rsidR="000C3B6C" w:rsidRPr="00E3324D" w:rsidP="000C3B6C" w14:paraId="35672B46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51F3EE8D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16137410" w14:textId="77777777">
            <w:r w:rsidRPr="00CE6C29">
              <w:t>Director General</w:t>
            </w:r>
          </w:p>
          <w:p w:rsidR="00CE6C29" w:rsidRPr="00CE6C29" w:rsidP="000C3B6C" w14:paraId="03583F51" w14:textId="77777777">
            <w:r w:rsidRPr="00CE6C29">
              <w:t>Malawi Bureau of Standards</w:t>
            </w:r>
          </w:p>
          <w:p w:rsidR="00CE6C29" w:rsidRPr="00CE6C29" w:rsidP="000C3B6C" w14:paraId="6B81AE0F" w14:textId="77777777">
            <w:r w:rsidRPr="00CE6C29">
              <w:t>P.O Box 946</w:t>
            </w:r>
          </w:p>
          <w:p w:rsidR="00CE6C29" w:rsidRPr="00CE6C29" w:rsidP="000C3B6C" w14:paraId="68FF7905" w14:textId="77777777">
            <w:r w:rsidRPr="00CE6C29">
              <w:t>Blantyre, Malawi</w:t>
            </w:r>
          </w:p>
          <w:p w:rsidR="00CE6C29" w:rsidRPr="00CE6C29" w:rsidP="000C3B6C" w14:paraId="2BD2B386" w14:textId="77777777">
            <w:r w:rsidRPr="00CE6C29">
              <w:t>Tel: + 265 887376 444</w:t>
            </w:r>
          </w:p>
          <w:p w:rsidR="00CE6C29" w:rsidRPr="00CE6C29" w:rsidP="000C3B6C" w14:paraId="4D3DD513" w14:textId="77777777">
            <w:r w:rsidRPr="00CE6C29">
              <w:t>Fax: + 265 1870 756</w:t>
            </w:r>
          </w:p>
          <w:p w:rsidR="00CE6C29" w:rsidRPr="00CE6C29" w:rsidP="000C3B6C" w14:paraId="582418FC" w14:textId="77777777">
            <w:pPr>
              <w:spacing w:after="120"/>
            </w:pPr>
            <w:r w:rsidRPr="00CE6C29">
              <w:t xml:space="preserve">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info@mbsmw.org</w:t>
              </w:r>
            </w:hyperlink>
          </w:p>
        </w:tc>
      </w:tr>
    </w:tbl>
    <w:p w:rsidR="00EE3A11" w:rsidRPr="002F6A28" w:rsidP="00887259" w14:paraId="44BE4766" w14:textId="77777777">
      <w:pPr>
        <w:jc w:val="center"/>
      </w:pPr>
    </w:p>
    <w:sectPr w:rsidSect="00760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F826400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D7D10C2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4D81F40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A83DA0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F50A4D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3D1E6C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268F9CE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217777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G/TBT/N/MWI/222</w:t>
    </w:r>
    <w:bookmarkEnd w:id="0"/>
  </w:p>
  <w:p w:rsidR="009239F7" w:rsidRPr="002F6A28" w:rsidP="009239F7" w14:paraId="794ED99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0FE22A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10849F3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F79B07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2C12E88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822F0B9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4E5B88C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A73951A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F2BF86A" w14:textId="77777777">
          <w:pPr>
            <w:jc w:val="right"/>
            <w:rPr>
              <w:b/>
              <w:szCs w:val="16"/>
            </w:rPr>
          </w:pPr>
        </w:p>
      </w:tc>
    </w:tr>
    <w:tr w14:paraId="16558DFC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BE5BBF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27698665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G/TBT/N/MWI/222</w:t>
          </w:r>
          <w:bookmarkEnd w:id="2"/>
        </w:p>
      </w:tc>
    </w:tr>
    <w:tr w14:paraId="3898730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B34C659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2AA4150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23 July 2025</w:t>
          </w:r>
          <w:bookmarkEnd w:id="3"/>
          <w:bookmarkEnd w:id="4"/>
        </w:p>
      </w:tc>
    </w:tr>
    <w:tr w14:paraId="3F8534AE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B80B824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(25-4723)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425218F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6EC081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442C6DB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0D3C2FC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7FF9D0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7517773">
    <w:abstractNumId w:val="9"/>
  </w:num>
  <w:num w:numId="2" w16cid:durableId="626282888">
    <w:abstractNumId w:val="7"/>
  </w:num>
  <w:num w:numId="3" w16cid:durableId="805389832">
    <w:abstractNumId w:val="6"/>
  </w:num>
  <w:num w:numId="4" w16cid:durableId="287901079">
    <w:abstractNumId w:val="5"/>
  </w:num>
  <w:num w:numId="5" w16cid:durableId="1932738643">
    <w:abstractNumId w:val="4"/>
  </w:num>
  <w:num w:numId="6" w16cid:durableId="322585662">
    <w:abstractNumId w:val="12"/>
  </w:num>
  <w:num w:numId="7" w16cid:durableId="598678115">
    <w:abstractNumId w:val="11"/>
  </w:num>
  <w:num w:numId="8" w16cid:durableId="1294486228">
    <w:abstractNumId w:val="10"/>
  </w:num>
  <w:num w:numId="9" w16cid:durableId="13255500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4306781">
    <w:abstractNumId w:val="13"/>
  </w:num>
  <w:num w:numId="11" w16cid:durableId="871118071">
    <w:abstractNumId w:val="8"/>
  </w:num>
  <w:num w:numId="12" w16cid:durableId="1171486198">
    <w:abstractNumId w:val="3"/>
  </w:num>
  <w:num w:numId="13" w16cid:durableId="364256819">
    <w:abstractNumId w:val="2"/>
  </w:num>
  <w:num w:numId="14" w16cid:durableId="889069978">
    <w:abstractNumId w:val="1"/>
  </w:num>
  <w:num w:numId="15" w16cid:durableId="1209604649">
    <w:abstractNumId w:val="0"/>
  </w:num>
  <w:num w:numId="16" w16cid:durableId="1457094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D6024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C1D80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A3183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03A764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TBT/MWI/25_04759_00_e.pdf" TargetMode="External" /><Relationship Id="rId6" Type="http://schemas.openxmlformats.org/officeDocument/2006/relationships/hyperlink" Target="mailto:info@mbsmw.or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2025-07-23T09:14:00Z</dcterms:created>
  <dcterms:modified xsi:type="dcterms:W3CDTF">2025-07-23T09:14:00Z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