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E5B64F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33DF9E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BA9E5E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CCCEC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FE552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B8D01A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B851D9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64C2F6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AC9C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4FD88C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D7470A3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7120836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69D1E824" w14:textId="77777777">
            <w:r w:rsidRPr="00C379C8">
              <w:t>Director General</w:t>
            </w:r>
          </w:p>
          <w:p w:rsidR="00AC6C6E" w:rsidRPr="00C379C8" w:rsidP="00AA646C" w14:paraId="34C395D4" w14:textId="77777777">
            <w:r w:rsidRPr="00C379C8">
              <w:t>Malawi Bureau of Standards</w:t>
            </w:r>
          </w:p>
          <w:p w:rsidR="00AC6C6E" w:rsidRPr="00C379C8" w:rsidP="00AA646C" w14:paraId="4E57BD4E" w14:textId="77777777">
            <w:r w:rsidRPr="00C379C8">
              <w:t>P.O Box 946</w:t>
            </w:r>
          </w:p>
          <w:p w:rsidR="00AC6C6E" w:rsidRPr="00C379C8" w:rsidP="00AA646C" w14:paraId="17064AA1" w14:textId="77777777">
            <w:r w:rsidRPr="00C379C8">
              <w:t>Blantyre</w:t>
            </w:r>
          </w:p>
          <w:p w:rsidR="00AC6C6E" w:rsidRPr="00C379C8" w:rsidP="00AA646C" w14:paraId="6769CE8A" w14:textId="77777777">
            <w:r w:rsidRPr="00C379C8">
              <w:t>Malawi</w:t>
            </w:r>
          </w:p>
          <w:p w:rsidR="00AC6C6E" w:rsidRPr="00C379C8" w:rsidP="00AA646C" w14:paraId="61256BFB" w14:textId="77777777">
            <w:r w:rsidRPr="00C379C8">
              <w:t>Telephone:+265 887376444</w:t>
            </w:r>
          </w:p>
          <w:p w:rsidR="00AC6C6E" w:rsidRPr="00C379C8" w:rsidP="00AA646C" w14:paraId="73AC72F1" w14:textId="77777777">
            <w:r w:rsidRPr="00C379C8">
              <w:t>Fax: +265 1 870 756</w:t>
            </w:r>
          </w:p>
          <w:p w:rsidR="00AC6C6E" w:rsidRPr="00C379C8" w:rsidP="00AA646C" w14:paraId="39C283EF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B5EA2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C287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8E7B02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16C1AE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80DE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DA729F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Gum, wood or sulphate turpentine oils (HS code(s): 380510); Solvents (ICS code(s): 87.060.30)</w:t>
            </w:r>
          </w:p>
        </w:tc>
      </w:tr>
      <w:tr w14:paraId="0CC5D60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50BA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1FF9F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378:2024, White spirit (mineral turpentine) – Specification; (6 page(s), in English)</w:t>
            </w:r>
          </w:p>
        </w:tc>
      </w:tr>
      <w:tr w14:paraId="689356B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B0C9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3974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48405F43" w14:textId="77777777">
            <w:pPr>
              <w:spacing w:before="120" w:after="120"/>
            </w:pPr>
            <w:r w:rsidRPr="00C379C8">
              <w:t>This Draft Malawi Standard prescribes the requirements, sampling and test methods for white spirit (mineral turpentine) used in paints, varnishes, lacquers, resins, thinners and cleaning solvents.</w:t>
            </w:r>
          </w:p>
        </w:tc>
      </w:tr>
      <w:tr w14:paraId="66FF42F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71BD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8C860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1DDAF0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9B8D7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3412D1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66AA9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varnishes – Determination of total lead – Flame atomic absorption </w:t>
            </w:r>
            <w:r w:rsidRPr="002F6A28">
              <w:rPr>
                <w:i/>
                <w:iCs/>
              </w:rPr>
              <w:t>spectrometric method</w:t>
            </w:r>
          </w:p>
          <w:p w:rsidR="00EE3A11" w:rsidRPr="002F6A28" w:rsidP="007F13E8" w14:paraId="650712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5B61FF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1040, </w:t>
            </w:r>
            <w:r w:rsidRPr="002F6A28">
              <w:rPr>
                <w:i/>
                <w:iCs/>
              </w:rPr>
              <w:t>Determination of water – Karl Fischer method (General method)</w:t>
            </w:r>
          </w:p>
          <w:p w:rsidR="00EE3A11" w:rsidRPr="002F6A28" w:rsidP="007F13E8" w14:paraId="5992E1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compounds(VOC) and/or semi volatile organic compounds (SVOC) content – Part 1: Gravimetric method for VOC determination</w:t>
            </w:r>
          </w:p>
          <w:p w:rsidR="00EE3A11" w:rsidRPr="002F6A28" w:rsidP="007F13E8" w14:paraId="72E116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402FF9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D56, </w:t>
            </w:r>
            <w:r w:rsidRPr="002F6A28">
              <w:rPr>
                <w:i/>
                <w:iCs/>
              </w:rPr>
              <w:t>Standard test method for flash point by tag closed cup tester</w:t>
            </w:r>
          </w:p>
          <w:p w:rsidR="00EE3A11" w:rsidRPr="002F6A28" w:rsidP="007F13E8" w14:paraId="0B8C8A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D86, </w:t>
            </w:r>
            <w:r w:rsidRPr="002F6A28">
              <w:rPr>
                <w:i/>
                <w:iCs/>
              </w:rPr>
              <w:t>Test for distillation of petroleum products</w:t>
            </w:r>
          </w:p>
          <w:p w:rsidR="00EE3A11" w:rsidRPr="002F6A28" w:rsidP="007F13E8" w14:paraId="299BA5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D93, </w:t>
            </w:r>
            <w:r w:rsidRPr="002F6A28">
              <w:rPr>
                <w:i/>
                <w:iCs/>
              </w:rPr>
              <w:t>Standard test methods for flash point by Pensky-Martens closed cup tester</w:t>
            </w:r>
          </w:p>
          <w:p w:rsidR="00EE3A11" w:rsidRPr="002F6A28" w:rsidP="007F13E8" w14:paraId="5329CC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D156, </w:t>
            </w:r>
            <w:r w:rsidRPr="002F6A28">
              <w:rPr>
                <w:i/>
                <w:iCs/>
              </w:rPr>
              <w:t>Standard test method for saybolt color of petroleum products (saybolt chromometer method)</w:t>
            </w:r>
          </w:p>
          <w:p w:rsidR="00EE3A11" w:rsidRPr="002F6A28" w:rsidP="007F13E8" w14:paraId="0596A3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D1218, </w:t>
            </w:r>
            <w:r w:rsidRPr="002F6A28">
              <w:rPr>
                <w:i/>
                <w:iCs/>
              </w:rPr>
              <w:t>Standard test method for refractive index and refractive dispersion of hydrocarbon liquids</w:t>
            </w:r>
          </w:p>
          <w:p w:rsidR="00EE3A11" w:rsidRPr="002F6A28" w:rsidP="007F13E8" w14:paraId="7F182D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D1266, </w:t>
            </w:r>
            <w:r w:rsidRPr="002F6A28">
              <w:rPr>
                <w:i/>
                <w:iCs/>
              </w:rPr>
              <w:t xml:space="preserve">Test for sulfur in petroleum </w:t>
            </w:r>
            <w:r w:rsidRPr="002F6A28">
              <w:rPr>
                <w:i/>
                <w:iCs/>
              </w:rPr>
              <w:t>products (lamp method)</w:t>
            </w:r>
          </w:p>
          <w:p w:rsidR="00EE3A11" w:rsidRPr="002F6A28" w:rsidP="007F13E8" w14:paraId="5D85ED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D1319, </w:t>
            </w:r>
            <w:r w:rsidRPr="002F6A28">
              <w:rPr>
                <w:i/>
                <w:iCs/>
              </w:rPr>
              <w:t>Standards test method for hydrocarbon types in liquid petroleum products by fluorescent indicator adsorption</w:t>
            </w:r>
          </w:p>
          <w:p w:rsidR="00EE3A11" w:rsidRPr="002F6A28" w:rsidP="007F13E8" w14:paraId="75FC9D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D2622, </w:t>
            </w:r>
            <w:r w:rsidRPr="002F6A28">
              <w:rPr>
                <w:i/>
                <w:iCs/>
              </w:rPr>
              <w:t>Standard test method for sulfur in petroleum products by wavelength dispersive x-ray fluorescence spectrometry</w:t>
            </w:r>
          </w:p>
          <w:p w:rsidR="00EE3A11" w:rsidRPr="002F6A28" w:rsidP="007F13E8" w14:paraId="773AEC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D4052, </w:t>
            </w:r>
            <w:r w:rsidRPr="002F6A28">
              <w:rPr>
                <w:i/>
                <w:iCs/>
              </w:rPr>
              <w:t>Standard test method for density and relative density of liquids by digital density meter</w:t>
            </w:r>
          </w:p>
          <w:p w:rsidR="00EE3A11" w:rsidRPr="002F6A28" w:rsidP="007F13E8" w14:paraId="2A9518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D5453, </w:t>
            </w:r>
            <w:r w:rsidRPr="002F6A28">
              <w:rPr>
                <w:i/>
                <w:iCs/>
              </w:rPr>
              <w:t>Standard test method for determination of total sulfur in light hydrocarbons, spark ignition engine fuel, diesel engine fuel, and engine oil by ultraviolet fluorescence</w:t>
            </w:r>
          </w:p>
          <w:p w:rsidR="00EE3A11" w:rsidRPr="002F6A28" w:rsidP="007F13E8" w14:paraId="34EA5C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D7039, </w:t>
            </w:r>
            <w:r w:rsidRPr="002F6A28">
              <w:rPr>
                <w:i/>
                <w:iCs/>
              </w:rPr>
              <w:t>Standard Test method for sulfur in gasoline, diesel fuel, jet fuel, kerosine, biodiesel, biodiesel blends, and gasoline-ethanol blends by monochromatic wavelength dispersive x-ray fluorescence spectrometry</w:t>
            </w:r>
          </w:p>
        </w:tc>
      </w:tr>
      <w:tr w14:paraId="5133249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3551F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3B8671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457390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86A16E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10BD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3F09D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A27E52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8FDC84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AF836C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F59A5E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0D3DE78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1AE72B3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17281C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10EA69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BE2AB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11DC930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560018C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5CC26EF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https://members.wto.org/crnattachments/2025/TBT/MWI/25_03730_00_e.pdf</w:t>
              </w:r>
            </w:hyperlink>
          </w:p>
        </w:tc>
      </w:tr>
    </w:tbl>
    <w:p w:rsidR="00EE3A11" w:rsidRPr="002F6A28" w:rsidP="002F6A28" w14:paraId="578FDB51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CEF86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D81C6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87630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9F83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371D6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310A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17D1C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295A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G/TBT/N/MWI/179</w:t>
    </w:r>
    <w:bookmarkEnd w:id="0"/>
  </w:p>
  <w:p w:rsidR="009239F7" w:rsidRPr="002F6A28" w:rsidP="009239F7" w14:paraId="2172A9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DF8E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95A08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1BE8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80BD8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F2D68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ED25EC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1A52EF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070EDF" w14:textId="77777777">
          <w:pPr>
            <w:jc w:val="right"/>
            <w:rPr>
              <w:b/>
              <w:szCs w:val="16"/>
            </w:rPr>
          </w:pPr>
        </w:p>
      </w:tc>
    </w:tr>
    <w:tr w14:paraId="5C719C6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89A8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704565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G/TBT/N/MWI/179</w:t>
          </w:r>
          <w:bookmarkEnd w:id="2"/>
        </w:p>
      </w:tc>
    </w:tr>
    <w:tr w14:paraId="13A80F9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89EFD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C3BFF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3C9013B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16A075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A964E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8F554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51E0C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628DEB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6B663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191466">
    <w:abstractNumId w:val="9"/>
  </w:num>
  <w:num w:numId="2" w16cid:durableId="155150140">
    <w:abstractNumId w:val="7"/>
  </w:num>
  <w:num w:numId="3" w16cid:durableId="16276219">
    <w:abstractNumId w:val="6"/>
  </w:num>
  <w:num w:numId="4" w16cid:durableId="1580602878">
    <w:abstractNumId w:val="5"/>
  </w:num>
  <w:num w:numId="5" w16cid:durableId="745032225">
    <w:abstractNumId w:val="4"/>
  </w:num>
  <w:num w:numId="6" w16cid:durableId="2138260949">
    <w:abstractNumId w:val="12"/>
  </w:num>
  <w:num w:numId="7" w16cid:durableId="175274219">
    <w:abstractNumId w:val="11"/>
  </w:num>
  <w:num w:numId="8" w16cid:durableId="670645328">
    <w:abstractNumId w:val="10"/>
  </w:num>
  <w:num w:numId="9" w16cid:durableId="216822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494482">
    <w:abstractNumId w:val="13"/>
  </w:num>
  <w:num w:numId="11" w16cid:durableId="1257597990">
    <w:abstractNumId w:val="8"/>
  </w:num>
  <w:num w:numId="12" w16cid:durableId="651565682">
    <w:abstractNumId w:val="3"/>
  </w:num>
  <w:num w:numId="13" w16cid:durableId="1006177466">
    <w:abstractNumId w:val="2"/>
  </w:num>
  <w:num w:numId="14" w16cid:durableId="1209025860">
    <w:abstractNumId w:val="1"/>
  </w:num>
  <w:num w:numId="15" w16cid:durableId="1325432214">
    <w:abstractNumId w:val="0"/>
  </w:num>
  <w:num w:numId="16" w16cid:durableId="1821846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0DA7"/>
    <w:rsid w:val="000A4945"/>
    <w:rsid w:val="000A50C1"/>
    <w:rsid w:val="000A6875"/>
    <w:rsid w:val="000A7D1F"/>
    <w:rsid w:val="000B2FF7"/>
    <w:rsid w:val="000B31E1"/>
    <w:rsid w:val="000E1CE3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7A4B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82654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730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2025-06-06T08:46:00Z</dcterms:created>
  <dcterms:modified xsi:type="dcterms:W3CDTF">2025-06-06T08:46:00Z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