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76DEFE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F9877D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73A123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9DB3D2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9D917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0856367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6E74973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5F5728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C6D9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99CF5B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158A57B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753441E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06927C9" w14:textId="77777777">
            <w:r w:rsidRPr="00C379C8">
              <w:t>Director General</w:t>
            </w:r>
          </w:p>
          <w:p w:rsidR="00AC6C6E" w:rsidRPr="00C379C8" w:rsidP="00AA646C" w14:paraId="6D2831A5" w14:textId="77777777">
            <w:r w:rsidRPr="00C379C8">
              <w:t>Malawi Bureau of Standards</w:t>
            </w:r>
          </w:p>
          <w:p w:rsidR="00AC6C6E" w:rsidRPr="00C379C8" w:rsidP="00AA646C" w14:paraId="3A0568CC" w14:textId="77777777">
            <w:r w:rsidRPr="00C379C8">
              <w:t>P.O Box 946</w:t>
            </w:r>
          </w:p>
          <w:p w:rsidR="00AC6C6E" w:rsidRPr="00C379C8" w:rsidP="00AA646C" w14:paraId="7C923CA3" w14:textId="77777777">
            <w:r w:rsidRPr="00C379C8">
              <w:t>Blantyre</w:t>
            </w:r>
          </w:p>
          <w:p w:rsidR="00AC6C6E" w:rsidRPr="00C379C8" w:rsidP="00AA646C" w14:paraId="112D33F3" w14:textId="77777777">
            <w:r w:rsidRPr="00C379C8">
              <w:t>Malawi</w:t>
            </w:r>
          </w:p>
          <w:p w:rsidR="00AC6C6E" w:rsidRPr="00C379C8" w:rsidP="00AA646C" w14:paraId="0E2EB923" w14:textId="77777777">
            <w:r w:rsidRPr="00C379C8">
              <w:t>Telephone:+265 887376444</w:t>
            </w:r>
          </w:p>
          <w:p w:rsidR="00AC6C6E" w:rsidRPr="00C379C8" w:rsidP="00AA646C" w14:paraId="31812E9C" w14:textId="77777777">
            <w:r w:rsidRPr="00C379C8">
              <w:t>Fax: +265 1 870 756</w:t>
            </w:r>
          </w:p>
          <w:p w:rsidR="00AC6C6E" w:rsidRPr="00C379C8" w:rsidP="00AA646C" w14:paraId="43E5E7AB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1E8F19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374B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85D4E3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44BA0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C2FB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3062D0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Stranded wire, ropes and cables, of iron or steel (excl. electrically insulated products and twisted fencing wire and barbed wire) (HS code(s): 731210); Steels for reinforcement of concrete (ICS code(s): 77.140.15)</w:t>
            </w:r>
          </w:p>
        </w:tc>
      </w:tr>
      <w:tr w14:paraId="5DA8930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451828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09B66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2167:2024, Chain-link fencing and its wire accessories; (15 page(s), in English)</w:t>
            </w:r>
          </w:p>
        </w:tc>
      </w:tr>
      <w:tr w14:paraId="419124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1DFB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3B4E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32354B29" w14:textId="77777777">
            <w:pPr>
              <w:spacing w:before="120" w:after="120"/>
            </w:pPr>
            <w:r w:rsidRPr="00C379C8">
              <w:t>This draft Malawi Standard covers the requirements for chain-link fencing and straining and tie wires for use with it, made of zinc-coated steel wire or zinc-coated steel wire covered with polyvinyl chloride.</w:t>
            </w:r>
          </w:p>
        </w:tc>
      </w:tr>
      <w:tr w14:paraId="04869D4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42B1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AAE7A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57BD386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B4DA1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C447D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A9AFC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321</w:t>
            </w:r>
            <w:r w:rsidRPr="002F6A28">
              <w:rPr>
                <w:i/>
                <w:iCs/>
              </w:rPr>
              <w:t>, Zinc-coated fencing wire.</w:t>
            </w:r>
          </w:p>
          <w:p w:rsidR="00EE3A11" w:rsidRPr="002F6A28" w:rsidP="007F13E8" w14:paraId="06E45B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BS 2782, </w:t>
            </w:r>
            <w:r w:rsidRPr="002F6A28">
              <w:rPr>
                <w:i/>
                <w:iCs/>
              </w:rPr>
              <w:t>Methods of testing plastics.</w:t>
            </w:r>
          </w:p>
          <w:p w:rsidR="00EE3A11" w:rsidRPr="002F6A28" w:rsidP="007F13E8" w14:paraId="01849E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7253, </w:t>
            </w:r>
            <w:r w:rsidRPr="002F6A28">
              <w:rPr>
                <w:i/>
                <w:iCs/>
              </w:rPr>
              <w:t>Paints and varnishes – Determination of resistance to neutral salt spray</w:t>
            </w:r>
          </w:p>
        </w:tc>
      </w:tr>
      <w:tr w14:paraId="2492F3A1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12A55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028E69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C222283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0695987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991A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9B082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078BC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406D94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5CA870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5AA282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Director </w:t>
            </w:r>
            <w:r w:rsidRPr="00A12DDE">
              <w:rPr>
                <w:bCs/>
              </w:rPr>
              <w:t>General</w:t>
            </w:r>
          </w:p>
          <w:p w:rsidR="00EE3A11" w:rsidRPr="00A12DDE" w:rsidP="00B16145" w14:paraId="2BD229A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3894668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302D01E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49AE1C9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378B660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79D61BF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25FAE0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24962E3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https://members.wto.org/crnattachments/2025/TBT/MWI/25_02891_00_e.pdf</w:t>
              </w:r>
            </w:hyperlink>
          </w:p>
        </w:tc>
      </w:tr>
    </w:tbl>
    <w:p w:rsidR="00EE3A11" w:rsidRPr="002F6A28" w:rsidP="002F6A28" w14:paraId="22DD4752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97831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89338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CA4D3F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1AD9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C1973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814C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66658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5C7F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G/TBT/N/MWI/163</w:t>
    </w:r>
    <w:bookmarkEnd w:id="0"/>
  </w:p>
  <w:p w:rsidR="009239F7" w:rsidRPr="002F6A28" w:rsidP="009239F7" w14:paraId="35A0C8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42855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A64C5B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E461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3D624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EFA0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184070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7EC95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4FE0EA1" w14:textId="77777777">
          <w:pPr>
            <w:jc w:val="right"/>
            <w:rPr>
              <w:b/>
              <w:szCs w:val="16"/>
            </w:rPr>
          </w:pPr>
        </w:p>
      </w:tc>
    </w:tr>
    <w:tr w14:paraId="16C854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0EC83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F24186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G/TBT/N/MWI/163</w:t>
          </w:r>
          <w:bookmarkEnd w:id="2"/>
        </w:p>
      </w:tc>
    </w:tr>
    <w:tr w14:paraId="4BCC4B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4F29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E5968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7DE575E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79C4F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5872D6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65F3E9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E8DC3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54CD9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EF11D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656062">
    <w:abstractNumId w:val="9"/>
  </w:num>
  <w:num w:numId="2" w16cid:durableId="893397309">
    <w:abstractNumId w:val="7"/>
  </w:num>
  <w:num w:numId="3" w16cid:durableId="517698918">
    <w:abstractNumId w:val="6"/>
  </w:num>
  <w:num w:numId="4" w16cid:durableId="1870684714">
    <w:abstractNumId w:val="5"/>
  </w:num>
  <w:num w:numId="5" w16cid:durableId="2072464841">
    <w:abstractNumId w:val="4"/>
  </w:num>
  <w:num w:numId="6" w16cid:durableId="1775250143">
    <w:abstractNumId w:val="12"/>
  </w:num>
  <w:num w:numId="7" w16cid:durableId="1142309533">
    <w:abstractNumId w:val="11"/>
  </w:num>
  <w:num w:numId="8" w16cid:durableId="1494830709">
    <w:abstractNumId w:val="10"/>
  </w:num>
  <w:num w:numId="9" w16cid:durableId="587732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3370791">
    <w:abstractNumId w:val="13"/>
  </w:num>
  <w:num w:numId="11" w16cid:durableId="883907250">
    <w:abstractNumId w:val="8"/>
  </w:num>
  <w:num w:numId="12" w16cid:durableId="1465200842">
    <w:abstractNumId w:val="3"/>
  </w:num>
  <w:num w:numId="13" w16cid:durableId="1300384411">
    <w:abstractNumId w:val="2"/>
  </w:num>
  <w:num w:numId="14" w16cid:durableId="913976561">
    <w:abstractNumId w:val="1"/>
  </w:num>
  <w:num w:numId="15" w16cid:durableId="1946648386">
    <w:abstractNumId w:val="0"/>
  </w:num>
  <w:num w:numId="16" w16cid:durableId="903295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4BB0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2A3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A798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2891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2025-04-14T12:46:00Z</dcterms:created>
  <dcterms:modified xsi:type="dcterms:W3CDTF">2025-04-14T12:46:00Z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