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13805EF" w14:textId="77777777">
      <w:pPr>
        <w:pStyle w:val="Title"/>
        <w:rPr>
          <w:caps w:val="0"/>
          <w:kern w:val="0"/>
        </w:rPr>
      </w:pPr>
      <w:r w:rsidRPr="002F6A28">
        <w:rPr>
          <w:caps w:val="0"/>
          <w:kern w:val="0"/>
        </w:rPr>
        <w:t>NOTIFICATION</w:t>
      </w:r>
    </w:p>
    <w:p w:rsidR="009239F7" w:rsidRPr="002F6A28" w:rsidP="002F6A28" w14:paraId="5D484D82" w14:textId="77777777">
      <w:pPr>
        <w:jc w:val="center"/>
      </w:pPr>
      <w:r w:rsidRPr="002F6A28">
        <w:t>The following notification is being circulated in accordance with Article 10.6</w:t>
      </w:r>
    </w:p>
    <w:p w:rsidR="009239F7" w:rsidRPr="002F6A28" w:rsidP="002F6A28" w14:paraId="39D24A19"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6E5E3A0A"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5371662A"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4069453B"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2191B876" w14:textId="77777777">
            <w:pPr>
              <w:spacing w:after="120"/>
            </w:pPr>
            <w:r w:rsidRPr="002F6A28">
              <w:rPr>
                <w:b/>
              </w:rPr>
              <w:t>If applicable, name of local government involved (Article 3.2 and 7.2):</w:t>
            </w:r>
            <w:r w:rsidRPr="00C379C8" w:rsidR="00EE3A11">
              <w:t xml:space="preserve"> </w:t>
            </w:r>
          </w:p>
        </w:tc>
      </w:tr>
      <w:tr w14:paraId="2439F0B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FE59429"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1571AC8F" w14:textId="77777777">
            <w:pPr>
              <w:spacing w:before="120" w:after="120"/>
            </w:pPr>
            <w:r w:rsidRPr="002F6A28">
              <w:rPr>
                <w:b/>
              </w:rPr>
              <w:t>Agency responsible:</w:t>
            </w:r>
            <w:r w:rsidRPr="00C379C8" w:rsidR="00EE3A11">
              <w:t xml:space="preserve"> </w:t>
            </w:r>
          </w:p>
          <w:p w:rsidR="00EE3A11" w:rsidRPr="00C379C8" w:rsidP="00155128" w14:paraId="44F59E40" w14:textId="77777777">
            <w:pPr>
              <w:spacing w:after="120"/>
            </w:pPr>
            <w:r w:rsidRPr="00C379C8">
              <w:t>Kenya Bureau of Standards</w:t>
            </w:r>
          </w:p>
          <w:p w:rsidR="00F85C99" w:rsidRPr="002F6A28" w:rsidP="00AA646C" w14:paraId="1DC4CED9"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22402D41" w14:textId="77777777">
            <w:r w:rsidRPr="00C379C8">
              <w:t>Kenya Bureau of Standards</w:t>
            </w:r>
          </w:p>
          <w:p w:rsidR="00AC6C6E" w:rsidRPr="00C379C8" w:rsidP="00AA646C" w14:paraId="1314E8F6" w14:textId="77777777">
            <w:pPr>
              <w:spacing w:after="120"/>
            </w:pPr>
            <w:r w:rsidRPr="00C379C8">
              <w:t xml:space="preserve">P.O. Box: 54974-00200, Nairobi, Kenya Telephone: + (254) 020 605490, 605506/6948258 Fax: + (254) 020 609660/609665 E-mail: </w:t>
            </w:r>
            <w:hyperlink r:id="rId6" w:history="1">
              <w:r w:rsidRPr="00C379C8">
                <w:rPr>
                  <w:color w:val="0000FF"/>
                  <w:u w:val="single"/>
                </w:rPr>
                <w:t>info@kebs.org</w:t>
              </w:r>
            </w:hyperlink>
            <w:r w:rsidRPr="00C379C8">
              <w:t xml:space="preserve">; Website: </w:t>
            </w:r>
            <w:hyperlink r:id="rId7" w:tgtFrame="_blank" w:history="1">
              <w:r w:rsidRPr="00C379C8">
                <w:rPr>
                  <w:color w:val="0000FF"/>
                  <w:u w:val="single"/>
                </w:rPr>
                <w:t>http://www.kebs.org</w:t>
              </w:r>
            </w:hyperlink>
          </w:p>
        </w:tc>
      </w:tr>
      <w:tr w14:paraId="32D7288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DD59EE2"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673D3996"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5CBC269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3399DC1"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5465B421"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Fruits. Vegetables (ICS code(s): 67.080)</w:t>
            </w:r>
          </w:p>
        </w:tc>
      </w:tr>
      <w:tr w14:paraId="2FBA3E3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9223099"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6FAF3612" w14:textId="77777777">
            <w:pPr>
              <w:spacing w:before="120" w:after="120"/>
            </w:pPr>
            <w:r w:rsidRPr="002F6A28">
              <w:rPr>
                <w:b/>
              </w:rPr>
              <w:t>Title, number of pages and language(s) of the notified document:</w:t>
            </w:r>
            <w:r w:rsidRPr="00C379C8" w:rsidR="00EE3A11">
              <w:t xml:space="preserve"> DKS 1758-2:2025 Horticulture Industry — Code of Practice Part 2: Fruits and Vegetables; (34 page(s), in English)</w:t>
            </w:r>
          </w:p>
        </w:tc>
      </w:tr>
      <w:tr w14:paraId="6F7CDFA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6F25AA4"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6A8C0D0F" w14:textId="77777777">
            <w:pPr>
              <w:spacing w:before="120" w:after="120"/>
              <w:rPr>
                <w:b/>
              </w:rPr>
            </w:pPr>
            <w:r w:rsidRPr="002F6A28">
              <w:rPr>
                <w:b/>
              </w:rPr>
              <w:t>Description of content:</w:t>
            </w:r>
            <w:r w:rsidRPr="00C379C8" w:rsidR="00FE448B">
              <w:t xml:space="preserve"> </w:t>
            </w:r>
          </w:p>
          <w:p w:rsidR="00FE448B" w:rsidRPr="00C379C8" w:rsidP="00E6075D" w14:paraId="19DDDD3B" w14:textId="77777777">
            <w:pPr>
              <w:spacing w:before="120" w:after="120"/>
            </w:pPr>
            <w:r w:rsidRPr="00C379C8">
              <w:t>This Draft Kenya Standard specifies the requirements for good practices for production and handling of fresh fruits, vegetables, herbs and spices. It applies to all operators in the industry including but not limited to; growers, propagators, consolidators, and transporters.</w:t>
            </w:r>
          </w:p>
        </w:tc>
      </w:tr>
      <w:tr w14:paraId="240676D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49DAF04"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504FE4B9" w14:textId="77777777">
            <w:pPr>
              <w:spacing w:before="120" w:after="120"/>
              <w:rPr>
                <w:b/>
              </w:rPr>
            </w:pPr>
            <w:r w:rsidRPr="002F6A28">
              <w:rPr>
                <w:b/>
              </w:rPr>
              <w:t>Objective and rationale, including the nature of urgent problems where applicable:</w:t>
            </w:r>
            <w:r w:rsidRPr="00C379C8" w:rsidR="00EE3A11">
              <w:t xml:space="preserve"> Quality requirements; Reducing trade barriers and facilitating trade</w:t>
            </w:r>
          </w:p>
        </w:tc>
      </w:tr>
      <w:tr w14:paraId="37CCB8F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270A8DBF"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5AEC9839" w14:textId="77777777">
            <w:pPr>
              <w:spacing w:before="120" w:after="120"/>
              <w:rPr>
                <w:bCs/>
              </w:rPr>
            </w:pPr>
            <w:r w:rsidRPr="002F6A28">
              <w:rPr>
                <w:b/>
              </w:rPr>
              <w:t>Relevant documents:</w:t>
            </w:r>
            <w:r w:rsidRPr="002F6A28" w:rsidR="00EE3A11">
              <w:t xml:space="preserve"> </w:t>
            </w:r>
          </w:p>
          <w:p w:rsidR="00EE3A11" w:rsidRPr="002F6A28" w:rsidP="007F13E8" w14:paraId="4198B99E" w14:textId="77777777">
            <w:pPr>
              <w:numPr>
                <w:ilvl w:val="0"/>
                <w:numId w:val="16"/>
              </w:numPr>
              <w:spacing w:before="120" w:after="120"/>
            </w:pPr>
            <w:r w:rsidRPr="002F6A28">
              <w:t xml:space="preserve">Guidelines for emergency measures in cases of pesticide poisoning — GIFAP/GCPF. Guidelines for personal protection when using pesticides in hot climates — </w:t>
            </w:r>
            <w:r w:rsidRPr="002F6A28">
              <w:t>GIFAP/GCPF.</w:t>
            </w:r>
          </w:p>
          <w:p w:rsidR="00EE3A11" w:rsidRPr="002F6A28" w:rsidP="007F13E8" w14:paraId="1B15C65B" w14:textId="77777777">
            <w:pPr>
              <w:numPr>
                <w:ilvl w:val="0"/>
                <w:numId w:val="16"/>
              </w:numPr>
              <w:spacing w:before="120" w:after="120"/>
            </w:pPr>
            <w:r w:rsidRPr="002F6A28">
              <w:t>Guidelines for the avoidance, limitation and disposal of pesticide waste on the farm — GIFAP/ GCPF.</w:t>
            </w:r>
          </w:p>
          <w:p w:rsidR="00EE3A11" w:rsidRPr="002F6A28" w:rsidP="007F13E8" w14:paraId="2D675060" w14:textId="77777777">
            <w:pPr>
              <w:numPr>
                <w:ilvl w:val="0"/>
                <w:numId w:val="16"/>
              </w:numPr>
              <w:spacing w:before="120" w:after="120"/>
            </w:pPr>
            <w:r w:rsidRPr="002F6A28">
              <w:t>World Health Organization (WHO) — Toxicology Ratings.</w:t>
            </w:r>
          </w:p>
          <w:p w:rsidR="00EE3A11" w:rsidRPr="002F6A28" w:rsidP="007F13E8" w14:paraId="6F833901" w14:textId="77777777">
            <w:pPr>
              <w:numPr>
                <w:ilvl w:val="0"/>
                <w:numId w:val="16"/>
              </w:numPr>
              <w:spacing w:before="120" w:after="120"/>
            </w:pPr>
            <w:r w:rsidRPr="002F6A28">
              <w:t>The Workmen's Compensation Act Chapter 236 of the Laws of Kenya.</w:t>
            </w:r>
          </w:p>
          <w:p w:rsidR="00EE3A11" w:rsidRPr="002F6A28" w:rsidP="007F13E8" w14:paraId="182EDC2B" w14:textId="77777777">
            <w:pPr>
              <w:numPr>
                <w:ilvl w:val="0"/>
                <w:numId w:val="16"/>
              </w:numPr>
              <w:spacing w:before="120" w:after="120"/>
            </w:pPr>
            <w:r w:rsidRPr="002F6A28">
              <w:t>Guidelines for the Safe and Effective use of Pesticides (GIFAP), 2003.</w:t>
            </w:r>
          </w:p>
          <w:p w:rsidR="00EE3A11" w:rsidRPr="002F6A28" w:rsidP="007F13E8" w14:paraId="58C11A63" w14:textId="77777777">
            <w:pPr>
              <w:numPr>
                <w:ilvl w:val="0"/>
                <w:numId w:val="16"/>
              </w:numPr>
              <w:spacing w:before="120" w:after="120"/>
            </w:pPr>
            <w:r w:rsidRPr="002F6A28">
              <w:t>Labour Institutions Act</w:t>
            </w:r>
          </w:p>
          <w:p w:rsidR="00EE3A11" w:rsidRPr="002F6A28" w:rsidP="007F13E8" w14:paraId="031E2DB9" w14:textId="77777777">
            <w:pPr>
              <w:numPr>
                <w:ilvl w:val="0"/>
                <w:numId w:val="16"/>
              </w:numPr>
              <w:spacing w:before="120" w:after="120"/>
            </w:pPr>
            <w:r w:rsidRPr="002F6A28">
              <w:t>Labour Relations Act</w:t>
            </w:r>
          </w:p>
        </w:tc>
      </w:tr>
      <w:tr w14:paraId="5F0D1346"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43DFF23C"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015CBBDF" w14:textId="77777777">
            <w:pPr>
              <w:spacing w:before="120" w:after="120"/>
            </w:pPr>
            <w:r w:rsidRPr="002F6A28">
              <w:rPr>
                <w:b/>
              </w:rPr>
              <w:t>Proposed date of adoption:</w:t>
            </w:r>
            <w:r w:rsidRPr="00C379C8">
              <w:t xml:space="preserve"> 30 June 2025</w:t>
            </w:r>
          </w:p>
          <w:p w:rsidR="00EE3A11" w:rsidRPr="002F6A28" w:rsidP="008953C4" w14:paraId="5DA005D8" w14:textId="77777777">
            <w:pPr>
              <w:spacing w:after="120"/>
            </w:pPr>
            <w:r w:rsidRPr="002F6A28">
              <w:rPr>
                <w:b/>
              </w:rPr>
              <w:t>Proposed date of entry into force:</w:t>
            </w:r>
            <w:r w:rsidRPr="00C379C8">
              <w:t xml:space="preserve"> To be determined</w:t>
            </w:r>
          </w:p>
        </w:tc>
      </w:tr>
      <w:tr w14:paraId="5F8C166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3A947A3"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602DFE92" w14:textId="77777777">
            <w:pPr>
              <w:spacing w:before="120" w:after="120"/>
            </w:pPr>
            <w:r w:rsidRPr="002F6A28">
              <w:rPr>
                <w:b/>
              </w:rPr>
              <w:t>Final date for comments:</w:t>
            </w:r>
            <w:r w:rsidRPr="00C379C8" w:rsidR="00EE3A11">
              <w:t xml:space="preserve"> 60 days from notification</w:t>
            </w:r>
          </w:p>
        </w:tc>
      </w:tr>
      <w:tr w14:paraId="7E5E5A8B"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1C43844C"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65371127"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0C99F231" w14:textId="77777777">
            <w:pPr>
              <w:keepNext/>
              <w:keepLines/>
              <w:rPr>
                <w:bCs/>
              </w:rPr>
            </w:pPr>
            <w:r w:rsidRPr="00A12DDE">
              <w:rPr>
                <w:bCs/>
              </w:rPr>
              <w:t>Kenya Bureau of Standards</w:t>
            </w:r>
          </w:p>
          <w:p w:rsidR="00EE3A11" w:rsidRPr="00A12DDE" w:rsidP="00B16145" w14:paraId="08ED004B" w14:textId="77777777">
            <w:pPr>
              <w:keepNext/>
              <w:keepLines/>
              <w:rPr>
                <w:bCs/>
              </w:rPr>
            </w:pPr>
            <w:r w:rsidRPr="00A12DDE">
              <w:rPr>
                <w:bCs/>
              </w:rPr>
              <w:t xml:space="preserve">WTO/TBT National Enquiry Point P.O. Box: 54974-00200, Nairobi, Kenya Telephone: + (254) 020 605490, 605506/6948258 Fax: + (254) 020 609660/609665 E-mail: </w:t>
            </w:r>
            <w:hyperlink r:id="rId6" w:history="1">
              <w:r w:rsidRPr="00A12DDE">
                <w:rPr>
                  <w:bCs/>
                  <w:color w:val="0000FF"/>
                  <w:u w:val="single"/>
                </w:rPr>
                <w:t>info@kebs.org</w:t>
              </w:r>
            </w:hyperlink>
            <w:r w:rsidRPr="00A12DDE">
              <w:rPr>
                <w:bCs/>
              </w:rPr>
              <w:t xml:space="preserve">; Website: </w:t>
            </w:r>
            <w:hyperlink r:id="rId7" w:tgtFrame="_blank" w:history="1">
              <w:r w:rsidRPr="00A12DDE">
                <w:rPr>
                  <w:bCs/>
                  <w:color w:val="0000FF"/>
                  <w:u w:val="single"/>
                </w:rPr>
                <w:t>http://www.kebs.org</w:t>
              </w:r>
            </w:hyperlink>
          </w:p>
          <w:p w:rsidR="00EE3A11" w:rsidRPr="00A12DDE" w:rsidP="00B16145" w14:paraId="07310375" w14:textId="77777777">
            <w:pPr>
              <w:keepNext/>
              <w:keepLines/>
              <w:pBdr>
                <w:top w:val="none" w:sz="0" w:space="4" w:color="auto"/>
              </w:pBdr>
              <w:spacing w:after="120"/>
              <w:rPr>
                <w:bCs/>
              </w:rPr>
            </w:pPr>
            <w:hyperlink r:id="rId8" w:tgtFrame="_blank" w:history="1">
              <w:r w:rsidRPr="00A12DDE">
                <w:rPr>
                  <w:bCs/>
                  <w:color w:val="0000FF"/>
                  <w:u w:val="single"/>
                </w:rPr>
                <w:t>https://members.wto.org/crnattachments/2025/TBT/KEN/25_02207_00_e.pdf</w:t>
              </w:r>
            </w:hyperlink>
          </w:p>
        </w:tc>
      </w:tr>
    </w:tbl>
    <w:p w:rsidR="00EE3A11" w:rsidRPr="002F6A28" w:rsidP="002F6A28" w14:paraId="04C48BCC" w14:textId="77777777"/>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BB98C21"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632AB54"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93C89D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DCC75F0" w14:textId="77777777">
    <w:pPr>
      <w:pStyle w:val="Header"/>
      <w:pBdr>
        <w:bottom w:val="single" w:sz="4" w:space="1" w:color="auto"/>
      </w:pBdr>
      <w:tabs>
        <w:tab w:val="clear" w:pos="4513"/>
        <w:tab w:val="clear" w:pos="9027"/>
      </w:tabs>
      <w:jc w:val="center"/>
    </w:pPr>
    <w:r w:rsidRPr="002F6A28">
      <w:t>tbtSymbol</w:t>
    </w:r>
  </w:p>
  <w:p w:rsidR="009239F7" w:rsidRPr="002F6A28" w:rsidP="009239F7" w14:paraId="37D545BD" w14:textId="77777777">
    <w:pPr>
      <w:pStyle w:val="Header"/>
      <w:pBdr>
        <w:bottom w:val="single" w:sz="4" w:space="1" w:color="auto"/>
      </w:pBdr>
      <w:tabs>
        <w:tab w:val="clear" w:pos="4513"/>
        <w:tab w:val="clear" w:pos="9027"/>
      </w:tabs>
      <w:jc w:val="center"/>
    </w:pPr>
  </w:p>
  <w:p w:rsidR="009239F7" w:rsidRPr="002F6A28" w:rsidP="009239F7" w14:paraId="0BE13D6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AFE494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6D31EE6" w14:textId="77777777">
    <w:pPr>
      <w:pStyle w:val="Header"/>
      <w:pBdr>
        <w:bottom w:val="single" w:sz="4" w:space="1" w:color="auto"/>
      </w:pBdr>
      <w:tabs>
        <w:tab w:val="clear" w:pos="4513"/>
        <w:tab w:val="clear" w:pos="9027"/>
      </w:tabs>
      <w:jc w:val="center"/>
    </w:pPr>
    <w:bookmarkStart w:id="0" w:name="spsSymbolHeader"/>
    <w:r w:rsidRPr="002F6A28">
      <w:t>G/TBT/N/KEN/1782</w:t>
    </w:r>
    <w:bookmarkEnd w:id="0"/>
  </w:p>
  <w:p w:rsidR="009239F7" w:rsidRPr="002F6A28" w:rsidP="009239F7" w14:paraId="5C552CD4" w14:textId="77777777">
    <w:pPr>
      <w:pStyle w:val="Header"/>
      <w:pBdr>
        <w:bottom w:val="single" w:sz="4" w:space="1" w:color="auto"/>
      </w:pBdr>
      <w:tabs>
        <w:tab w:val="clear" w:pos="4513"/>
        <w:tab w:val="clear" w:pos="9027"/>
      </w:tabs>
      <w:jc w:val="center"/>
    </w:pPr>
  </w:p>
  <w:p w:rsidR="009239F7" w:rsidRPr="002F6A28" w:rsidP="009239F7" w14:paraId="4AA5A19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F354997"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EDBDC79"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8524172"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6A5B9F7" w14:textId="77777777">
          <w:pPr>
            <w:jc w:val="right"/>
            <w:rPr>
              <w:b/>
              <w:color w:val="FF0000"/>
              <w:szCs w:val="16"/>
            </w:rPr>
          </w:pPr>
        </w:p>
      </w:tc>
    </w:tr>
    <w:bookmarkEnd w:id="1"/>
    <w:tr w14:paraId="38177621"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3A5DA1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CAC4673" w14:textId="77777777">
          <w:pPr>
            <w:jc w:val="right"/>
            <w:rPr>
              <w:b/>
              <w:szCs w:val="16"/>
            </w:rPr>
          </w:pPr>
        </w:p>
      </w:tc>
    </w:tr>
    <w:tr w14:paraId="5F07D943"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71BAD5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BD6159B" w14:textId="77777777">
          <w:pPr>
            <w:jc w:val="right"/>
            <w:rPr>
              <w:b/>
              <w:szCs w:val="16"/>
            </w:rPr>
          </w:pPr>
          <w:bookmarkStart w:id="2" w:name="bmkSymbols"/>
          <w:r w:rsidRPr="002F6A28">
            <w:rPr>
              <w:b/>
              <w:szCs w:val="16"/>
            </w:rPr>
            <w:t>G/TBT/N/KEN/1782</w:t>
          </w:r>
          <w:bookmarkEnd w:id="2"/>
        </w:p>
      </w:tc>
    </w:tr>
    <w:tr w14:paraId="7120E0F7"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B26C637" w14:textId="77777777"/>
      </w:tc>
      <w:tc>
        <w:tcPr>
          <w:tcW w:w="5448" w:type="dxa"/>
          <w:gridSpan w:val="2"/>
          <w:shd w:val="clear" w:color="auto" w:fill="FFFFFF"/>
          <w:tcMar>
            <w:left w:w="108" w:type="dxa"/>
            <w:right w:w="108" w:type="dxa"/>
          </w:tcMar>
          <w:vAlign w:val="center"/>
        </w:tcPr>
        <w:p w:rsidR="00ED54E0" w:rsidRPr="009239F7" w:rsidP="00B801E9" w14:paraId="298F14E2" w14:textId="77777777">
          <w:pPr>
            <w:jc w:val="right"/>
            <w:rPr>
              <w:szCs w:val="16"/>
            </w:rPr>
          </w:pPr>
          <w:bookmarkStart w:id="3" w:name="spsDateDistribution"/>
          <w:bookmarkStart w:id="4" w:name="bmkDate"/>
          <w:r w:rsidRPr="009239F7">
            <w:rPr>
              <w:szCs w:val="16"/>
            </w:rPr>
            <w:t>18 March 2025</w:t>
          </w:r>
          <w:bookmarkEnd w:id="3"/>
          <w:bookmarkEnd w:id="4"/>
        </w:p>
      </w:tc>
    </w:tr>
    <w:tr w14:paraId="20FE660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5634CC8" w14:textId="77777777">
          <w:pPr>
            <w:jc w:val="left"/>
            <w:rPr>
              <w:b/>
            </w:rPr>
          </w:pPr>
          <w:bookmarkStart w:id="5" w:name="bmkSerial"/>
          <w:r>
            <w:rPr>
              <w:b w:val="0"/>
              <w:color w:val="FF0000"/>
            </w:rPr>
            <w:t>(25-1951)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D85619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D07E9E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A9DEC65"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782B93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3A590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6324256">
    <w:abstractNumId w:val="9"/>
  </w:num>
  <w:num w:numId="2" w16cid:durableId="1053698014">
    <w:abstractNumId w:val="7"/>
  </w:num>
  <w:num w:numId="3" w16cid:durableId="1201556165">
    <w:abstractNumId w:val="6"/>
  </w:num>
  <w:num w:numId="4" w16cid:durableId="1414233186">
    <w:abstractNumId w:val="5"/>
  </w:num>
  <w:num w:numId="5" w16cid:durableId="611862463">
    <w:abstractNumId w:val="4"/>
  </w:num>
  <w:num w:numId="6" w16cid:durableId="1486506800">
    <w:abstractNumId w:val="12"/>
  </w:num>
  <w:num w:numId="7" w16cid:durableId="1601646175">
    <w:abstractNumId w:val="11"/>
  </w:num>
  <w:num w:numId="8" w16cid:durableId="508298121">
    <w:abstractNumId w:val="10"/>
  </w:num>
  <w:num w:numId="9" w16cid:durableId="17362720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1105283">
    <w:abstractNumId w:val="13"/>
  </w:num>
  <w:num w:numId="11" w16cid:durableId="1928686039">
    <w:abstractNumId w:val="8"/>
  </w:num>
  <w:num w:numId="12" w16cid:durableId="1199968432">
    <w:abstractNumId w:val="3"/>
  </w:num>
  <w:num w:numId="13" w16cid:durableId="852380286">
    <w:abstractNumId w:val="2"/>
  </w:num>
  <w:num w:numId="14" w16cid:durableId="1496678091">
    <w:abstractNumId w:val="1"/>
  </w:num>
  <w:num w:numId="15" w16cid:durableId="51858141">
    <w:abstractNumId w:val="0"/>
  </w:num>
  <w:num w:numId="16" w16cid:durableId="499608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26AB"/>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07872"/>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020E7"/>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0315F"/>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075D"/>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1A6D"/>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BCA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kebs.org" TargetMode="External" /><Relationship Id="rId7" Type="http://schemas.openxmlformats.org/officeDocument/2006/relationships/hyperlink" Target="http://www.kebs.org" TargetMode="External" /><Relationship Id="rId8" Type="http://schemas.openxmlformats.org/officeDocument/2006/relationships/hyperlink" Target="https://members.wto.org/crnattachments/2025/TBT/KEN/25_02207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18E4A985-3791-459A-962F-E498D7A33949}">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387</Words>
  <Characters>2327</Characters>
  <Application>Microsoft Office Word</Application>
  <DocSecurity>0</DocSecurity>
  <Lines>61</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2025-03-18T11:29:00Z</dcterms:created>
  <dcterms:modified xsi:type="dcterms:W3CDTF">2025-03-18T11:36:00Z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