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ED263F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852C81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AD2D267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8B81DD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4DE8E2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900A57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48D7C54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75FE5DF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A5DB44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7D99BE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23DADED" w14:textId="77777777">
            <w:pPr>
              <w:spacing w:after="120"/>
            </w:pPr>
            <w:r w:rsidRPr="00C379C8">
              <w:t>Kenya Bureau of Standards</w:t>
            </w:r>
          </w:p>
          <w:p w:rsidR="00F85C99" w:rsidRPr="002F6A28" w:rsidP="00AA646C" w14:paraId="734636DC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67B386FD" w14:textId="77777777">
            <w:r w:rsidRPr="00C379C8">
              <w:t>Kenya Bureau of Standards</w:t>
            </w:r>
          </w:p>
          <w:p w:rsidR="00AC6C6E" w:rsidRPr="00C379C8" w:rsidP="00AA646C" w14:paraId="6D4E757E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50905CC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A674B2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7BB1E9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62A5FA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D43BEF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01FBEC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- </w:t>
            </w:r>
            <w:r w:rsidRPr="00C379C8" w:rsidR="00EE3A11">
              <w:t>Kraftliner</w:t>
            </w:r>
            <w:r w:rsidRPr="00C379C8" w:rsidR="00EE3A11">
              <w:t>: (HS code(s): 48041); Paper products (ICS code(s): 85.080)</w:t>
            </w:r>
          </w:p>
        </w:tc>
      </w:tr>
      <w:tr w14:paraId="64E041D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2A572F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0388F5B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DKS 921: 2024 Kraft liner ― Specification; (12 page(s), in English)</w:t>
            </w:r>
          </w:p>
        </w:tc>
      </w:tr>
      <w:tr w14:paraId="3C386E6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49CBC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1AD3B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Kenya Standard specifies the requirements and test methods for kraft liner meant for corrugated board boxes used for packaging.</w:t>
            </w:r>
          </w:p>
        </w:tc>
      </w:tr>
      <w:tr w14:paraId="1C4D36B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EFCF8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9F9B97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Reducing trade barriers and facilitating trade</w:t>
            </w:r>
          </w:p>
        </w:tc>
      </w:tr>
      <w:tr w14:paraId="09C934A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5938E9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7765266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E7F4F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2759, Board — Determination of bursting strength.</w:t>
            </w:r>
          </w:p>
          <w:p w:rsidR="00EE3A11" w:rsidRPr="002F6A28" w:rsidP="007F13E8" w14:paraId="751DAF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5629, Paper </w:t>
            </w:r>
            <w:r w:rsidRPr="002F6A28">
              <w:t>and board — Determination of bending stiffness — Resonance method.</w:t>
            </w:r>
          </w:p>
          <w:p w:rsidR="00EE3A11" w:rsidRPr="002F6A28" w:rsidP="007F13E8" w14:paraId="0EE177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12192, Paper and board — Determination of compressive strength — Ring crush method.</w:t>
            </w:r>
          </w:p>
          <w:p w:rsidR="00EE3A11" w:rsidRPr="002F6A28" w:rsidP="007F13E8" w14:paraId="7AAF22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187, Paper, board and pulps — Standard atmosphere for conditioning and testing and procedure for monitoring the atmosphere and conditioning of samples.</w:t>
            </w:r>
          </w:p>
          <w:p w:rsidR="00EE3A11" w:rsidRPr="002F6A28" w:rsidP="007F13E8" w14:paraId="2BC019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536, Paper and board — Determination of grammage.</w:t>
            </w:r>
          </w:p>
          <w:p w:rsidR="00EE3A11" w:rsidRPr="002F6A28" w:rsidP="007F13E8" w14:paraId="038D10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6588-1, Paper, board and pulps — Determination of pH of aqueous extracts — Part 1: Cold extraction.</w:t>
            </w:r>
          </w:p>
          <w:p w:rsidR="00EE3A11" w:rsidRPr="002F6A28" w:rsidP="007F13E8" w14:paraId="55B98C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3689, Paper and board — Determination of bursting strength after immersion in water</w:t>
            </w:r>
          </w:p>
          <w:p w:rsidR="00EE3A11" w:rsidRPr="002F6A28" w:rsidP="007F13E8" w14:paraId="4A3F18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287, Paper and board — Determination of moisture content of a lot — Oven-drying method</w:t>
            </w:r>
          </w:p>
          <w:p w:rsidR="00EE3A11" w:rsidRPr="002F6A28" w:rsidP="007F13E8" w14:paraId="71906D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535, Paper and board — Determination of water absorptiveness — Cobb method.</w:t>
            </w:r>
          </w:p>
          <w:p w:rsidR="00EE3A11" w:rsidRPr="002F6A28" w:rsidP="007F13E8" w14:paraId="4CBD87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534, Paper and board — Determination of thickness, density and specific volume</w:t>
            </w:r>
          </w:p>
          <w:p w:rsidR="00EE3A11" w:rsidRPr="002F6A28" w:rsidP="007F13E8" w14:paraId="1DF1D4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9895, Paper and board — Compressive strength — Short-span test</w:t>
            </w:r>
          </w:p>
          <w:p w:rsidR="00EE3A11" w:rsidRPr="002F6A28" w:rsidP="007F13E8" w14:paraId="61763F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5636, Paper and board — Determination of air permeance (medium range) Part 4: Sheffield method.</w:t>
            </w:r>
          </w:p>
          <w:p w:rsidR="00EE3A11" w:rsidRPr="002F6A28" w:rsidP="007F13E8" w14:paraId="107F96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8791, Paper and board — Determination of roughness/smoothness (air leak methods) Part 1: General method.</w:t>
            </w:r>
          </w:p>
        </w:tc>
      </w:tr>
      <w:tr w14:paraId="43C2D5F9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6F5C0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1CD408A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D5CFF8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029CFA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49790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596AAF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BA5698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F10E2AF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05D52E51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E5E8BA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:rsidR="00EE3A11" w:rsidRPr="00A12DDE" w:rsidP="00B16145" w14:paraId="6C1F6DC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 P.O. Box: 54974-00200, Nairobi, Kenya</w:t>
            </w:r>
          </w:p>
          <w:p w:rsidR="00EE3A11" w:rsidRPr="00A12DDE" w:rsidP="00B16145" w14:paraId="0CC3B11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:rsidR="00EE3A11" w:rsidRPr="00A12DDE" w:rsidP="00B16145" w14:paraId="4A6E20A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:rsidR="00EE3A11" w:rsidRPr="00A12DDE" w:rsidP="00B16145" w14:paraId="7DE7FB0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>;</w:t>
            </w:r>
          </w:p>
          <w:p w:rsidR="00EE3A11" w:rsidRPr="00A12DDE" w:rsidP="00B16145" w14:paraId="4795997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:rsidR="00EE3A11" w:rsidRPr="00A12DDE" w:rsidP="00B16145" w14:paraId="512CB841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https://members.wto.org/crnattachments/2025/TBT/KEN/25_01905_00_e.pdf</w:t>
              </w:r>
            </w:hyperlink>
          </w:p>
        </w:tc>
      </w:tr>
    </w:tbl>
    <w:p w:rsidR="00EE3A11" w:rsidRPr="002F6A28" w:rsidP="002F6A28" w14:paraId="53CE7107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DD570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0F1E9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7B6C7E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681C6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BB245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12727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62A1C6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F4A05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G/TBT/N/KEN/1774</w:t>
    </w:r>
    <w:bookmarkEnd w:id="0"/>
  </w:p>
  <w:p w:rsidR="009239F7" w:rsidRPr="002F6A28" w:rsidP="009239F7" w14:paraId="35CB07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8EFF7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8FEED9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9E01E0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1560B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62BD03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F94EF1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5EDFFE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67E8A84" w14:textId="77777777">
          <w:pPr>
            <w:jc w:val="right"/>
            <w:rPr>
              <w:b/>
              <w:szCs w:val="16"/>
            </w:rPr>
          </w:pPr>
        </w:p>
      </w:tc>
    </w:tr>
    <w:tr w14:paraId="01F3058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FA589B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CA21B0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G/TBT/N/KEN/1774</w:t>
          </w:r>
          <w:bookmarkEnd w:id="2"/>
        </w:p>
      </w:tc>
    </w:tr>
    <w:tr w14:paraId="20C721A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27D1C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A8837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2025</w:t>
          </w:r>
          <w:bookmarkEnd w:id="3"/>
          <w:bookmarkEnd w:id="4"/>
        </w:p>
      </w:tc>
    </w:tr>
    <w:tr w14:paraId="412FE28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261CAF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(25-1644)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CB46FB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64CE52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513383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D5FFBD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F00140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0276849">
    <w:abstractNumId w:val="9"/>
  </w:num>
  <w:num w:numId="2" w16cid:durableId="138037130">
    <w:abstractNumId w:val="7"/>
  </w:num>
  <w:num w:numId="3" w16cid:durableId="927887801">
    <w:abstractNumId w:val="6"/>
  </w:num>
  <w:num w:numId="4" w16cid:durableId="1186561048">
    <w:abstractNumId w:val="5"/>
  </w:num>
  <w:num w:numId="5" w16cid:durableId="1435439789">
    <w:abstractNumId w:val="4"/>
  </w:num>
  <w:num w:numId="6" w16cid:durableId="137889690">
    <w:abstractNumId w:val="12"/>
  </w:num>
  <w:num w:numId="7" w16cid:durableId="1443723960">
    <w:abstractNumId w:val="11"/>
  </w:num>
  <w:num w:numId="8" w16cid:durableId="1648511114">
    <w:abstractNumId w:val="10"/>
  </w:num>
  <w:num w:numId="9" w16cid:durableId="8450494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5691588">
    <w:abstractNumId w:val="13"/>
  </w:num>
  <w:num w:numId="11" w16cid:durableId="1221207389">
    <w:abstractNumId w:val="8"/>
  </w:num>
  <w:num w:numId="12" w16cid:durableId="1432774125">
    <w:abstractNumId w:val="3"/>
  </w:num>
  <w:num w:numId="13" w16cid:durableId="837768478">
    <w:abstractNumId w:val="2"/>
  </w:num>
  <w:num w:numId="14" w16cid:durableId="906771275">
    <w:abstractNumId w:val="1"/>
  </w:num>
  <w:num w:numId="15" w16cid:durableId="436949147">
    <w:abstractNumId w:val="0"/>
  </w:num>
  <w:num w:numId="16" w16cid:durableId="4653921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73C8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05D2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268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2007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3E85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75D64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E57F3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1905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FD7C9-CE1C-4D9F-BECA-DEF620C6871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472</Words>
  <Characters>2761</Characters>
  <Application>Microsoft Office Word</Application>
  <DocSecurity>0</DocSecurity>
  <Lines>73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WTO - OMC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2025-03-10T10:10:00Z</dcterms:created>
  <dcterms:modified xsi:type="dcterms:W3CDTF">2025-03-10T11:07:00Z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