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0FB64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9D133B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9BAA11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16A65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7C1E6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4C73B4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A39AB3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3EEC1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C1D7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C75E9C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2954749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13DCA1E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23AC680" w14:textId="77777777">
            <w:r w:rsidRPr="00C379C8">
              <w:t>Kenya Bureau of Standards</w:t>
            </w:r>
          </w:p>
          <w:p w:rsidR="00AC6C6E" w:rsidRPr="00C379C8" w:rsidP="00AA646C" w14:paraId="73DDD1D9" w14:textId="77777777">
            <w:r w:rsidRPr="00C379C8">
              <w:t>P.O. Box: 54974-00200, Nairobi, Kenya Telephone: + (254) 020 605490, 605506/6948258 Fax: + (254) 020 609660/609665</w:t>
            </w:r>
          </w:p>
          <w:p w:rsidR="00AC6C6E" w:rsidRPr="00C379C8" w:rsidP="00AA646C" w14:paraId="1FC85843" w14:textId="77777777">
            <w:pPr>
              <w:spacing w:after="120"/>
            </w:pPr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1A5F0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8250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75421E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19919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0112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3E88F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Packing cases, boxes, crates, drums and similar packings, of wood; cable-drums of wood; pallets, box pallets and other load boards, of wood; pallet collars of wood (excl. containers specially designed and equipped for one or more modes of transport) (HS code(s): 4415); Cases. Boxes. Crates (ICS code(s): 55.160)</w:t>
            </w:r>
          </w:p>
        </w:tc>
      </w:tr>
      <w:tr w14:paraId="287A79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F460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2A8D4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948: 2024 Corrugated fibreboard boxes for export of horticultural produce— Specification; (14 page(s), in English)</w:t>
            </w:r>
          </w:p>
        </w:tc>
      </w:tr>
      <w:tr w14:paraId="07BDD6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8260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C989F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prescribes the requirements and methods of test for corrugated fibreboard boxes for export of horticultural produce.</w:t>
            </w:r>
          </w:p>
        </w:tc>
      </w:tr>
      <w:tr w14:paraId="1D07CF4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CDED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1D95C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Reducing trade barriers and facilitating trade</w:t>
            </w:r>
          </w:p>
        </w:tc>
      </w:tr>
      <w:tr w14:paraId="765F7F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FA8BF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7BEB5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41E3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Paper, board and pulps — Standard atmosphere for conditioning and testing and procedure for monitoring the atmosphere and conditioning of samples.</w:t>
            </w:r>
          </w:p>
          <w:p w:rsidR="00EE3A11" w:rsidRPr="002F6A28" w:rsidP="007F13E8" w14:paraId="1CB3DB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186, Paper and board — Sampling to determine average quality</w:t>
            </w:r>
          </w:p>
          <w:p w:rsidR="00EE3A11" w:rsidRPr="002F6A28" w:rsidP="007F13E8" w14:paraId="3AEB69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21067, Packaging — Vocabulary</w:t>
            </w:r>
          </w:p>
          <w:p w:rsidR="00EE3A11" w:rsidRPr="002F6A28" w:rsidP="007F13E8" w14:paraId="744575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3037 Corrugated fibreboard — Determination of edgewise crush resistance (non-waxed edge method</w:t>
            </w:r>
          </w:p>
          <w:p w:rsidR="00EE3A11" w:rsidRPr="002F6A28" w:rsidP="007F13E8" w14:paraId="27A815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535, Paper and board — Determination of water absorptiveness — Cobb method</w:t>
            </w:r>
          </w:p>
        </w:tc>
      </w:tr>
      <w:tr w14:paraId="233C6E1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898B7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5D532D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F0CA5AA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637914C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58EB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56654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84B12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720413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B73742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73D23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Kenya Bureau of </w:t>
            </w:r>
            <w:r w:rsidRPr="00A12DDE">
              <w:rPr>
                <w:bCs/>
              </w:rPr>
              <w:t>Standards</w:t>
            </w:r>
          </w:p>
          <w:p w:rsidR="00EE3A11" w:rsidRPr="00A12DDE" w:rsidP="00B16145" w14:paraId="0F8DFC8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 P.O. Box: 54974-00200, Nairobi, Kenya Telephone: + (254) 020 605490, 605506/6948258 Fax: + (254) 020 609660/609665</w:t>
            </w:r>
          </w:p>
          <w:p w:rsidR="00EE3A11" w:rsidRPr="00A12DDE" w:rsidP="00B16145" w14:paraId="551CF9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539F108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https://members.wto.org/crnattachments/2025/TBT/KEN/25_01904_00_e.pdf</w:t>
              </w:r>
            </w:hyperlink>
          </w:p>
        </w:tc>
      </w:tr>
    </w:tbl>
    <w:p w:rsidR="00EE3A11" w:rsidRPr="002F6A28" w:rsidP="002F6A28" w14:paraId="13105B3D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AC26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46C05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38141F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5657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56C84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2B65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EF0FC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1440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G/TBT/N/KEN/1773</w:t>
    </w:r>
    <w:bookmarkEnd w:id="0"/>
  </w:p>
  <w:p w:rsidR="009239F7" w:rsidRPr="002F6A28" w:rsidP="009239F7" w14:paraId="3AFB9E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F6EE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93485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B142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D49A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36A05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BB3A2B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512B1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EF4EED" w14:textId="77777777">
          <w:pPr>
            <w:jc w:val="right"/>
            <w:rPr>
              <w:b/>
              <w:szCs w:val="16"/>
            </w:rPr>
          </w:pPr>
        </w:p>
      </w:tc>
    </w:tr>
    <w:tr w14:paraId="0D8330A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75AD9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E91E17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G/TBT/N/KEN/1773</w:t>
          </w:r>
          <w:bookmarkEnd w:id="2"/>
        </w:p>
      </w:tc>
    </w:tr>
    <w:tr w14:paraId="799DF7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EE46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1DADB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2025</w:t>
          </w:r>
          <w:bookmarkEnd w:id="3"/>
          <w:bookmarkEnd w:id="4"/>
        </w:p>
      </w:tc>
    </w:tr>
    <w:tr w14:paraId="7F8FBB4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1FA3C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(25-1648)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4DAF90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D22F3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0FC4A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F7B68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0D3EE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267443">
    <w:abstractNumId w:val="9"/>
  </w:num>
  <w:num w:numId="2" w16cid:durableId="879517989">
    <w:abstractNumId w:val="7"/>
  </w:num>
  <w:num w:numId="3" w16cid:durableId="737435840">
    <w:abstractNumId w:val="6"/>
  </w:num>
  <w:num w:numId="4" w16cid:durableId="1108164524">
    <w:abstractNumId w:val="5"/>
  </w:num>
  <w:num w:numId="5" w16cid:durableId="1601639932">
    <w:abstractNumId w:val="4"/>
  </w:num>
  <w:num w:numId="6" w16cid:durableId="67582535">
    <w:abstractNumId w:val="12"/>
  </w:num>
  <w:num w:numId="7" w16cid:durableId="151918622">
    <w:abstractNumId w:val="11"/>
  </w:num>
  <w:num w:numId="8" w16cid:durableId="258418785">
    <w:abstractNumId w:val="10"/>
  </w:num>
  <w:num w:numId="9" w16cid:durableId="1183280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1906665">
    <w:abstractNumId w:val="13"/>
  </w:num>
  <w:num w:numId="11" w16cid:durableId="1627924722">
    <w:abstractNumId w:val="8"/>
  </w:num>
  <w:num w:numId="12" w16cid:durableId="461920287">
    <w:abstractNumId w:val="3"/>
  </w:num>
  <w:num w:numId="13" w16cid:durableId="393548314">
    <w:abstractNumId w:val="2"/>
  </w:num>
  <w:num w:numId="14" w16cid:durableId="1134298772">
    <w:abstractNumId w:val="1"/>
  </w:num>
  <w:num w:numId="15" w16cid:durableId="1411152661">
    <w:abstractNumId w:val="0"/>
  </w:num>
  <w:num w:numId="16" w16cid:durableId="622074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66C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4DD1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3AA6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3E4E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4EA5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263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9E4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90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CA103-7B3F-440F-8FC6-7B73E09E05B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397</Words>
  <Characters>2384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2025-03-10T10:04:00Z</dcterms:created>
  <dcterms:modified xsi:type="dcterms:W3CDTF">2025-03-10T11:24:00Z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