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D3F19ED" w14:textId="77777777">
      <w:pPr>
        <w:pStyle w:val="Title"/>
      </w:pPr>
      <w:r w:rsidRPr="002F663C">
        <w:t>NOTIFICATION</w:t>
      </w:r>
    </w:p>
    <w:p w:rsidR="002F663C" w:rsidRPr="002F663C" w:rsidP="00DD3DD7" w14:paraId="78D29759" w14:textId="77777777">
      <w:pPr>
        <w:pStyle w:val="Title3"/>
      </w:pPr>
      <w:r w:rsidRPr="002F663C">
        <w:t>Addendum</w:t>
      </w:r>
    </w:p>
    <w:p w:rsidR="002F663C" w:rsidP="001E2E4A" w14:paraId="4205341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5CABE21E" w14:textId="77777777">
      <w:pPr>
        <w:rPr>
          <w:rFonts w:eastAsia="Calibri" w:cs="Times New Roman"/>
        </w:rPr>
      </w:pPr>
    </w:p>
    <w:p w:rsidR="002F663C" w:rsidRPr="002F663C" w:rsidP="002F663C" w14:paraId="490E869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4D4E4C0F" w14:textId="77777777">
      <w:pPr>
        <w:rPr>
          <w:rFonts w:eastAsia="Calibri" w:cs="Times New Roman"/>
        </w:rPr>
      </w:pPr>
    </w:p>
    <w:p w:rsidR="00C14444" w:rsidRPr="002F663C" w:rsidP="002F663C" w14:paraId="4FC8C94B" w14:textId="77777777">
      <w:pPr>
        <w:rPr>
          <w:rFonts w:eastAsia="Calibri" w:cs="Times New Roman"/>
        </w:rPr>
      </w:pPr>
    </w:p>
    <w:p w:rsidR="002F663C" w:rsidRPr="002F663C" w:rsidP="002F663C" w14:paraId="64DF2706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3123-15 "Safety of toys – Part 15: Microbiological safety"</w:t>
      </w:r>
    </w:p>
    <w:p w:rsidR="002F663C" w:rsidRPr="002F663C" w:rsidP="002F663C" w14:paraId="5FE8F6C8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2C21B5A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07503C30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1DB23CF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441EA8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FCF45B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0688B8D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9D8E3F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0AF0CB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7241F8E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62774C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2B704D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3221CA2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7F5E04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5EA9C61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5526441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554496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D90C01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33FFAC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80F0B5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4339C9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3B0A3FD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5F5A450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884EF8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EE4CC5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6A80842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48CA34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517D3B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1E231FE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6B5969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626004D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18A6EBE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0F5E5714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313F4D4B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szCs w:val="18"/>
        </w:rPr>
        <w:t xml:space="preserve"> Other standards related to microbiology (ICS code(s): 07.100.99); Toys (ICS code(s): 97.200.50). </w:t>
      </w:r>
    </w:p>
    <w:p w:rsidR="00F55416" w:rsidRPr="002F663C" w:rsidP="00B16ACF" w14:paraId="6485047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No.371/2025 (1 page, in Arabic) that gives the producers and importers a six-month transitional period to abide by the Egyptian Standard ES 3123-15 "Safety of toys – Part 15: Microbiological safety"; (15 page(s), in Arabic).</w:t>
      </w:r>
    </w:p>
    <w:p w:rsidR="00F55416" w:rsidRPr="002F663C" w:rsidP="00B16ACF" w14:paraId="5E0961B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draft of this standard was formerly notified in G/TBT/N/EGY/550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dated 3 July 2025.</w:t>
      </w:r>
    </w:p>
    <w:p w:rsidR="00F55416" w:rsidRPr="002F663C" w:rsidP="00B16ACF" w14:paraId="28F64F1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is technically identical with ISO 8124- 12/2023.</w:t>
      </w:r>
    </w:p>
    <w:p w:rsidR="00F55416" w:rsidRPr="002F663C" w:rsidP="00B16ACF" w14:paraId="0C452C9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F55416" w:rsidRPr="002F663C" w:rsidP="00B16ACF" w14:paraId="54CCE47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F55416" w:rsidRPr="002F663C" w:rsidP="00B16ACF" w14:paraId="53657ED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F55416" w:rsidRPr="002F663C" w:rsidP="00B16ACF" w14:paraId="77C1227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F55416" w:rsidRPr="002F663C" w:rsidP="00B16ACF" w14:paraId="4753962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F55416" w:rsidRPr="002F663C" w:rsidP="00B16ACF" w14:paraId="6CB34FA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F55416" w:rsidRPr="002F663C" w:rsidP="00B16ACF" w14:paraId="3604519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F55416" w:rsidRPr="002F663C" w:rsidP="00B16ACF" w14:paraId="5EBB4BC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F55416" w:rsidRPr="002F663C" w:rsidP="00B16ACF" w14:paraId="5257BC8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F55416" w:rsidRPr="002F663C" w:rsidP="00B16ACF" w14:paraId="0AE97F90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F55416" w:rsidRPr="002F663C" w:rsidP="00B16ACF" w14:paraId="3ACF60F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40C809FF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553457CC" w14:textId="77777777">
      <w:pPr>
        <w:jc w:val="center"/>
        <w:rPr>
          <w:b/>
        </w:rPr>
      </w:pPr>
    </w:p>
    <w:p w:rsidR="00A1565D" w:rsidP="003971FF" w14:paraId="541916FB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0006D69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05285ABE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74C5ED44" w14:textId="77777777">
      <w:r>
        <w:separator/>
      </w:r>
    </w:p>
  </w:footnote>
  <w:footnote w:type="continuationSeparator" w:id="1">
    <w:p w:rsidR="004D3A6A" w:rsidP="00ED54E0" w14:paraId="04E2C934" w14:textId="77777777">
      <w:r>
        <w:continuationSeparator/>
      </w:r>
    </w:p>
  </w:footnote>
  <w:footnote w:id="2">
    <w:p w:rsidR="007F6EA2" w14:paraId="43A1685E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2CDDB52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507A813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6BBE6B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718F8645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04282DA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G/TBT/N/EGY/550/Add.1</w:t>
    </w:r>
    <w:bookmarkEnd w:id="3"/>
  </w:p>
  <w:p w:rsidR="00DD3DD7" w:rsidRPr="00DD3DD7" w:rsidP="00DD3DD7" w14:paraId="146C62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D111AE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441C3E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1BEB278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20B6E31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B8F1A27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768F392B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27584C52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174BD4F" w14:textId="77777777">
          <w:pPr>
            <w:jc w:val="right"/>
            <w:rPr>
              <w:b/>
              <w:szCs w:val="16"/>
            </w:rPr>
          </w:pPr>
        </w:p>
      </w:tc>
    </w:tr>
    <w:tr w14:paraId="259611FE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F910CAC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2AA01700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G/TBT/N/EGY/550/Add.1</w:t>
          </w:r>
          <w:bookmarkEnd w:id="4"/>
        </w:p>
        <w:p w:rsidR="00C14444" w:rsidRPr="00C14444" w:rsidP="00C14444" w14:paraId="5A9F1FDC" w14:textId="77777777">
          <w:pPr>
            <w:jc w:val="center"/>
            <w:rPr>
              <w:szCs w:val="16"/>
            </w:rPr>
          </w:pPr>
        </w:p>
      </w:tc>
    </w:tr>
    <w:tr w14:paraId="190563E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93CF34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24E8307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2F1B31DF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ED6963E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(25-7233)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94ECD00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4A78F89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1550CAE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6D452CA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1DE546D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5958437">
    <w:abstractNumId w:val="9"/>
  </w:num>
  <w:num w:numId="2" w16cid:durableId="323314946">
    <w:abstractNumId w:val="7"/>
  </w:num>
  <w:num w:numId="3" w16cid:durableId="1370648792">
    <w:abstractNumId w:val="6"/>
  </w:num>
  <w:num w:numId="4" w16cid:durableId="1664774700">
    <w:abstractNumId w:val="5"/>
  </w:num>
  <w:num w:numId="5" w16cid:durableId="336343915">
    <w:abstractNumId w:val="4"/>
  </w:num>
  <w:num w:numId="6" w16cid:durableId="1971788359">
    <w:abstractNumId w:val="12"/>
  </w:num>
  <w:num w:numId="7" w16cid:durableId="141703760">
    <w:abstractNumId w:val="11"/>
  </w:num>
  <w:num w:numId="8" w16cid:durableId="1569264466">
    <w:abstractNumId w:val="10"/>
  </w:num>
  <w:num w:numId="9" w16cid:durableId="19996481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94422703">
    <w:abstractNumId w:val="13"/>
  </w:num>
  <w:num w:numId="11" w16cid:durableId="347951533">
    <w:abstractNumId w:val="8"/>
  </w:num>
  <w:num w:numId="12" w16cid:durableId="1605310519">
    <w:abstractNumId w:val="3"/>
  </w:num>
  <w:num w:numId="13" w16cid:durableId="156385089">
    <w:abstractNumId w:val="2"/>
  </w:num>
  <w:num w:numId="14" w16cid:durableId="2006783763">
    <w:abstractNumId w:val="1"/>
  </w:num>
  <w:num w:numId="15" w16cid:durableId="1224369749">
    <w:abstractNumId w:val="0"/>
  </w:num>
  <w:num w:numId="16" w16cid:durableId="879823629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55416"/>
    <w:rsid w:val="00F77BEC"/>
    <w:rsid w:val="00F810EA"/>
    <w:rsid w:val="00FA1663"/>
    <w:rsid w:val="00FA5EBC"/>
    <w:rsid w:val="00FA6F48"/>
    <w:rsid w:val="00FB0B3B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3E0DDF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2025-11-06T14:06:00Z</dcterms:created>
  <dcterms:modified xsi:type="dcterms:W3CDTF">2025-11-06T14:06:00Z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