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A15B89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E571E0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27834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7A5545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9E31B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8A2AAA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637AC35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9ACE38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A1AF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1D4B5C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84F704F" w14:textId="77777777">
            <w:r w:rsidRPr="00C379C8">
              <w:t xml:space="preserve">Egyptian Organization for </w:t>
            </w:r>
            <w:r w:rsidRPr="00C379C8">
              <w:t>Standardization and Quality</w:t>
            </w:r>
          </w:p>
          <w:p w:rsidR="00EE3A11" w:rsidRPr="00C379C8" w:rsidP="00155128" w14:paraId="7A9463AF" w14:textId="77777777">
            <w:r w:rsidRPr="00C379C8">
              <w:t>16 Tadreeb El-Modarrebeen St., Ameriya, Cairo – Egypt</w:t>
            </w:r>
          </w:p>
          <w:p w:rsidR="00EE3A11" w:rsidRPr="00C379C8" w:rsidP="00155128" w14:paraId="29C13161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6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155128" w14:paraId="73901301" w14:textId="77777777"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155128" w14:paraId="7935F31D" w14:textId="77777777">
            <w:r w:rsidRPr="00C379C8">
              <w:t>Tel.: + (202) 22845528</w:t>
            </w:r>
          </w:p>
          <w:p w:rsidR="00EE3A11" w:rsidRPr="00C379C8" w:rsidP="00155128" w14:paraId="25BC9327" w14:textId="77777777">
            <w:pPr>
              <w:spacing w:after="120"/>
            </w:pPr>
            <w:r w:rsidRPr="00C379C8">
              <w:t>Fax: + (202) 22845504</w:t>
            </w:r>
          </w:p>
          <w:p w:rsidR="00F85C99" w:rsidRPr="002F6A28" w:rsidP="00AA646C" w14:paraId="4E65FD22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545921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A0CA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B76BD3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40912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015A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FFDFF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Recycling (ICS code(s): 13.030.50); Thermoplastic materials (ICS code(s): 83.080.20)</w:t>
            </w:r>
          </w:p>
        </w:tc>
      </w:tr>
      <w:tr w14:paraId="3ED31C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0E41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0299C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Draft of Egyptian standard for " plastics - recycled plastics - characterisation of poly(vinyl chloride) (pvc) recyclates "; (31 page(s), in Arabic)</w:t>
            </w:r>
          </w:p>
        </w:tc>
      </w:tr>
      <w:tr w14:paraId="55C3F1B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F44C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2C16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the main characteristics and associated test methods for assessing of poly(vinyl chloride) (PVC) recyclates intended for use in the production of semi-finished/finished products. </w:t>
            </w:r>
          </w:p>
          <w:p w:rsidR="00FE448B" w:rsidRPr="00C379C8" w:rsidP="002F6A28" w14:paraId="4C6DC28F" w14:textId="77777777">
            <w:pPr>
              <w:spacing w:before="120" w:after="120"/>
            </w:pPr>
            <w:r w:rsidRPr="00C379C8">
              <w:t>This document is intended to support parties involved in the use of PVC recyclates to agree on specifications for specific and generic applications.</w:t>
            </w:r>
          </w:p>
          <w:p w:rsidR="00FE448B" w:rsidRPr="00C379C8" w:rsidP="002F6A28" w14:paraId="29CDC323" w14:textId="77777777">
            <w:pPr>
              <w:spacing w:before="120" w:after="120"/>
            </w:pPr>
            <w:r w:rsidRPr="00C379C8">
              <w:t>Worth mentioning is that this draft standard is technically identical with EN 15346/2024</w:t>
            </w:r>
          </w:p>
        </w:tc>
      </w:tr>
      <w:tr w14:paraId="0FD6EF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1D48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73783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environment; Quality requirements</w:t>
            </w:r>
          </w:p>
        </w:tc>
      </w:tr>
      <w:tr w14:paraId="5FB63CD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3A569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BC697C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CB89197" w14:textId="77777777">
            <w:pPr>
              <w:spacing w:before="120" w:after="120"/>
            </w:pPr>
            <w:r w:rsidRPr="002F6A28">
              <w:t>EN 15346/2024</w:t>
            </w:r>
          </w:p>
        </w:tc>
      </w:tr>
      <w:tr w14:paraId="5A7372F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D4844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886C6C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5856B5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B06B0B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0D8A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7F8464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00BC5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AB5514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8FB64F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F5D013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P="00B16145" w14:paraId="3E05732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A12DDE" w:rsidP="00B16145" w14:paraId="721E770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:rsidR="00EE3A11" w:rsidRPr="00A12DDE" w:rsidP="00B16145" w14:paraId="15C930A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:rsidR="00EE3A11" w:rsidRPr="00A12DDE" w:rsidP="00B16145" w14:paraId="625CE3F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:rsidR="00EE3A11" w:rsidRPr="00A12DDE" w:rsidP="00B16145" w14:paraId="20A25E63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:rsidR="00EE3A11" w:rsidRPr="002F6A28" w:rsidP="002F6A28" w14:paraId="2EAEED2F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236D7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57E4A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FA735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FFF4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C42FB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BF05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B4F5C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9C28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G/TBT/N/EGY/544</w:t>
    </w:r>
    <w:bookmarkEnd w:id="0"/>
  </w:p>
  <w:p w:rsidR="009239F7" w:rsidRPr="002F6A28" w:rsidP="009239F7" w14:paraId="0DC2F3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F9EF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168F6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B7F77B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F4CA1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F8D7E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E2863F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4203CF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3D06E67" w14:textId="77777777">
          <w:pPr>
            <w:jc w:val="right"/>
            <w:rPr>
              <w:b/>
              <w:szCs w:val="16"/>
            </w:rPr>
          </w:pPr>
        </w:p>
      </w:tc>
    </w:tr>
    <w:tr w14:paraId="581FF52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90195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9297FF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G/TBT/N/EGY/544</w:t>
          </w:r>
          <w:bookmarkEnd w:id="2"/>
        </w:p>
      </w:tc>
    </w:tr>
    <w:tr w14:paraId="248EE4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0C0C9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4BE4A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April 2025</w:t>
          </w:r>
          <w:bookmarkEnd w:id="3"/>
          <w:bookmarkEnd w:id="4"/>
        </w:p>
      </w:tc>
    </w:tr>
    <w:tr w14:paraId="63BCAEA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8D8784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(25-2791)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38BC2C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CD5BB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850C6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3393C5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243F0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529814">
    <w:abstractNumId w:val="9"/>
  </w:num>
  <w:num w:numId="2" w16cid:durableId="660937129">
    <w:abstractNumId w:val="7"/>
  </w:num>
  <w:num w:numId="3" w16cid:durableId="978143448">
    <w:abstractNumId w:val="6"/>
  </w:num>
  <w:num w:numId="4" w16cid:durableId="979311512">
    <w:abstractNumId w:val="5"/>
  </w:num>
  <w:num w:numId="5" w16cid:durableId="1433629854">
    <w:abstractNumId w:val="4"/>
  </w:num>
  <w:num w:numId="6" w16cid:durableId="683750420">
    <w:abstractNumId w:val="12"/>
  </w:num>
  <w:num w:numId="7" w16cid:durableId="724108926">
    <w:abstractNumId w:val="11"/>
  </w:num>
  <w:num w:numId="8" w16cid:durableId="1534423124">
    <w:abstractNumId w:val="10"/>
  </w:num>
  <w:num w:numId="9" w16cid:durableId="687487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410098">
    <w:abstractNumId w:val="13"/>
  </w:num>
  <w:num w:numId="11" w16cid:durableId="1241718429">
    <w:abstractNumId w:val="8"/>
  </w:num>
  <w:num w:numId="12" w16cid:durableId="922686304">
    <w:abstractNumId w:val="3"/>
  </w:num>
  <w:num w:numId="13" w16cid:durableId="1600287364">
    <w:abstractNumId w:val="2"/>
  </w:num>
  <w:num w:numId="14" w16cid:durableId="2041782416">
    <w:abstractNumId w:val="1"/>
  </w:num>
  <w:num w:numId="15" w16cid:durableId="20305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C5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3C8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22E1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6817D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os@eos.org.eg" TargetMode="External" /><Relationship Id="rId6" Type="http://schemas.openxmlformats.org/officeDocument/2006/relationships/hyperlink" Target="mailto:eos.tbt@eos.org.eg" TargetMode="External" /><Relationship Id="rId7" Type="http://schemas.openxmlformats.org/officeDocument/2006/relationships/hyperlink" Target="http://www.eos.org.e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2025-04-23T13:32:00Z</dcterms:created>
  <dcterms:modified xsi:type="dcterms:W3CDTF">2025-04-23T13:32:00Z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