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AEB77BE" w14:textId="4CD92A2E">
      <w:pPr>
        <w:pStyle w:val="Title"/>
      </w:pPr>
      <w:r w:rsidRPr="002F663C">
        <w:t>NOTIFICATION</w:t>
      </w:r>
    </w:p>
    <w:p w:rsidR="002F663C" w:rsidRPr="002F663C" w:rsidP="00DD3DD7" w14:paraId="465D9EB9" w14:textId="77777777">
      <w:pPr>
        <w:pStyle w:val="Title3"/>
      </w:pPr>
      <w:r w:rsidRPr="002F663C">
        <w:t>Addendum</w:t>
      </w:r>
    </w:p>
    <w:p w:rsidR="002F663C" w:rsidP="001E2E4A" w14:paraId="109EEBD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BCB29CB" w14:textId="77777777">
      <w:pPr>
        <w:rPr>
          <w:rFonts w:eastAsia="Calibri" w:cs="Times New Roman"/>
        </w:rPr>
      </w:pPr>
    </w:p>
    <w:p w:rsidR="002F663C" w:rsidRPr="002F663C" w:rsidP="002F663C" w14:paraId="7C0F268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C465525" w14:textId="77777777">
      <w:pPr>
        <w:rPr>
          <w:rFonts w:eastAsia="Calibri" w:cs="Times New Roman"/>
        </w:rPr>
      </w:pPr>
    </w:p>
    <w:p w:rsidR="00C14444" w:rsidRPr="002F663C" w:rsidP="002F663C" w14:paraId="613D648D" w14:textId="77777777">
      <w:pPr>
        <w:rPr>
          <w:rFonts w:eastAsia="Calibri" w:cs="Times New Roman"/>
        </w:rPr>
      </w:pPr>
    </w:p>
    <w:p w:rsidR="002F663C" w:rsidRPr="002F663C" w:rsidP="002F663C" w14:paraId="0B4755A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4979 "Rolling bearings — Radial needle roller and cage assemblies — Boundary dimensions, geometrical product specifications (GPS) and tolerance values"</w:t>
      </w:r>
    </w:p>
    <w:p w:rsidR="002F663C" w:rsidRPr="002F663C" w:rsidP="002F663C" w14:paraId="4AADDF1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0C1D8C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B54D6D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878CE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A5533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C76E6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C1FB9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930AF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D17FB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52AC5D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1581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0624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C585F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81EC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850BC6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392D14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555D36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89AE4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B5C77F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7884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76D37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3EB0CF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D5C2B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72B5E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CB8B5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505DF8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22083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FA22E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E1AB8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1EB2C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451A3A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B0034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62487E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27F7C0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Rolling bearings (ICS code(s): 21.100.20)</w:t>
      </w:r>
    </w:p>
    <w:p w:rsidR="001F0FF0" w:rsidRPr="002F663C" w:rsidP="00B16ACF" w14:paraId="2FC68FE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4979 "Rolling bearings — Radial needle roller and cage assemblies — Boundary dimensions, geometrical product specifications (GPS) and tolerance values"; (15 page(s), in English)</w:t>
      </w:r>
    </w:p>
    <w:p w:rsidR="001F0FF0" w:rsidRPr="002F663C" w:rsidP="00B16ACF" w14:paraId="6F8A9B6E" w14:textId="10184D88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7" w:history="1">
        <w:r w:rsidRPr="00EA77EA">
          <w:rPr>
            <w:rStyle w:val="Hyperlink"/>
            <w:rFonts w:eastAsia="Calibri" w:cs="Times New Roman"/>
            <w:szCs w:val="18"/>
          </w:rPr>
          <w:t>G/TBT/N/EGY/517</w:t>
        </w:r>
      </w:hyperlink>
      <w:r w:rsidRPr="002F663C">
        <w:rPr>
          <w:rFonts w:eastAsia="Calibri" w:cs="Times New Roman"/>
          <w:szCs w:val="18"/>
        </w:rPr>
        <w:t xml:space="preserve"> dated 10 January 2025.</w:t>
      </w:r>
    </w:p>
    <w:p w:rsidR="001F0FF0" w:rsidRPr="002F663C" w:rsidP="00B16ACF" w14:paraId="3379ABF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3030:2022.</w:t>
      </w:r>
    </w:p>
    <w:p w:rsidR="001F0FF0" w:rsidRPr="002F663C" w:rsidP="00B16ACF" w14:paraId="5DC811C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1F0FF0" w:rsidRPr="002F663C" w:rsidP="00B16ACF" w14:paraId="5F5FE0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1F0FF0" w:rsidRPr="002F663C" w:rsidP="00B16ACF" w14:paraId="7C2918F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1F0FF0" w:rsidRPr="002F663C" w:rsidP="00B16ACF" w14:paraId="4FAF68B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F0FF0" w:rsidRPr="002F663C" w:rsidP="00B16ACF" w14:paraId="175001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1F0FF0" w:rsidRPr="002F663C" w:rsidP="00B16ACF" w14:paraId="734A01F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1F0FF0" w:rsidRPr="002F663C" w:rsidP="00B16ACF" w14:paraId="793B8DF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1F0FF0" w:rsidRPr="002F663C" w:rsidP="00B16ACF" w14:paraId="7CC33AF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1F0FF0" w:rsidRPr="002F663C" w:rsidP="00B16ACF" w14:paraId="68B8F82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1F0FF0" w:rsidRPr="002F663C" w:rsidP="00B16ACF" w14:paraId="1B14F0D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1F0FF0" w:rsidRPr="002F663C" w:rsidP="00B16ACF" w14:paraId="0D677D6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642E5C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F7706AC" w14:textId="77777777">
      <w:pPr>
        <w:jc w:val="center"/>
        <w:rPr>
          <w:b/>
        </w:rPr>
      </w:pPr>
    </w:p>
    <w:p w:rsidR="00A1565D" w:rsidP="003971FF" w14:paraId="7447D178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885188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12B2560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77EA" w14:paraId="5F0EBE0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1B343BE" w14:textId="77777777">
      <w:r>
        <w:separator/>
      </w:r>
    </w:p>
  </w:footnote>
  <w:footnote w:type="continuationSeparator" w:id="1">
    <w:p w:rsidR="004D3A6A" w:rsidP="00ED54E0" w14:paraId="72FE5E36" w14:textId="77777777">
      <w:r>
        <w:continuationSeparator/>
      </w:r>
    </w:p>
  </w:footnote>
  <w:footnote w:id="2">
    <w:p w:rsidR="007F6EA2" w14:paraId="49B2AAB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A6483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D213C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F2332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450EE30" w14:textId="1DD75CA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BA207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G/TBT/N/EGY/517/Add.1</w:t>
    </w:r>
    <w:bookmarkEnd w:id="3"/>
  </w:p>
  <w:p w:rsidR="00DD3DD7" w:rsidRPr="00DD3DD7" w:rsidP="00DD3DD7" w14:paraId="32100D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CE926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774CEA4" w14:textId="448A25B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EDE36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91776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9F78E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78FA25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D39A3B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4A46ED" w14:textId="77777777">
          <w:pPr>
            <w:jc w:val="right"/>
            <w:rPr>
              <w:b/>
              <w:szCs w:val="16"/>
            </w:rPr>
          </w:pPr>
        </w:p>
      </w:tc>
    </w:tr>
    <w:tr w14:paraId="4F1A339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C542FA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4B44AF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G/TBT/N/EGY/517/Add.1</w:t>
          </w:r>
          <w:bookmarkEnd w:id="4"/>
        </w:p>
        <w:p w:rsidR="00C14444" w:rsidRPr="00C14444" w:rsidP="00C14444" w14:paraId="53ADD6E7" w14:textId="77777777">
          <w:pPr>
            <w:jc w:val="center"/>
            <w:rPr>
              <w:szCs w:val="16"/>
            </w:rPr>
          </w:pPr>
        </w:p>
      </w:tc>
    </w:tr>
    <w:tr w14:paraId="62F0C28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39C8E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DCFD5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458023B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962DA61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(25-6473)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0609D5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0C59A9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FE6DD8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6CE3B4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7C9683A" w14:textId="2198D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9027777">
    <w:abstractNumId w:val="9"/>
  </w:num>
  <w:num w:numId="2" w16cid:durableId="2109764207">
    <w:abstractNumId w:val="7"/>
  </w:num>
  <w:num w:numId="3" w16cid:durableId="1252592052">
    <w:abstractNumId w:val="6"/>
  </w:num>
  <w:num w:numId="4" w16cid:durableId="558635042">
    <w:abstractNumId w:val="5"/>
  </w:num>
  <w:num w:numId="5" w16cid:durableId="301232665">
    <w:abstractNumId w:val="4"/>
  </w:num>
  <w:num w:numId="6" w16cid:durableId="2140025898">
    <w:abstractNumId w:val="12"/>
  </w:num>
  <w:num w:numId="7" w16cid:durableId="1959557141">
    <w:abstractNumId w:val="11"/>
  </w:num>
  <w:num w:numId="8" w16cid:durableId="754059020">
    <w:abstractNumId w:val="10"/>
  </w:num>
  <w:num w:numId="9" w16cid:durableId="736711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2981140">
    <w:abstractNumId w:val="13"/>
  </w:num>
  <w:num w:numId="11" w16cid:durableId="664209238">
    <w:abstractNumId w:val="8"/>
  </w:num>
  <w:num w:numId="12" w16cid:durableId="1702586297">
    <w:abstractNumId w:val="3"/>
  </w:num>
  <w:num w:numId="13" w16cid:durableId="1037969696">
    <w:abstractNumId w:val="2"/>
  </w:num>
  <w:num w:numId="14" w16cid:durableId="699204574">
    <w:abstractNumId w:val="1"/>
  </w:num>
  <w:num w:numId="15" w16cid:durableId="1794320304">
    <w:abstractNumId w:val="0"/>
  </w:num>
  <w:num w:numId="16" w16cid:durableId="46408036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0FF0"/>
    <w:rsid w:val="001F1ACB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5013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085E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59B5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0036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A77EA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ABD6D4"/>
  <w15:docId w15:val="{21043FEB-D96D-4B57-9A99-EE48BDB7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EA7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517%22%20OR%20@Symbol=%22G/TBT/N/EGY/517/*%22&amp;Language=English&amp;Context=ScriptedSearches&amp;languageUIChanged=true" TargetMode="External" /><Relationship Id="rId8" Type="http://schemas.openxmlformats.org/officeDocument/2006/relationships/hyperlink" Target="mailto:eos@idsc.net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D6337-ADF5-48A5-AD1C-B3654B3B4BE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386</Words>
  <Characters>2241</Characters>
  <Application>Microsoft Office Word</Application>
  <DocSecurity>0</DocSecurity>
  <Lines>67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2025-10-08T10:20:00Z</dcterms:created>
  <dcterms:modified xsi:type="dcterms:W3CDTF">2025-10-08T10:27:00Z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