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5863" w14:textId="77777777" w:rsidR="009239F7" w:rsidRPr="002F6A28" w:rsidRDefault="00386D8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2BFB211" w14:textId="77777777" w:rsidR="009239F7" w:rsidRPr="002F6A28" w:rsidRDefault="00386D8A" w:rsidP="002F6A28">
      <w:pPr>
        <w:jc w:val="center"/>
      </w:pPr>
      <w:r w:rsidRPr="002F6A28">
        <w:t>The following notification is being circulated in accordance with Article 10.6</w:t>
      </w:r>
    </w:p>
    <w:p w14:paraId="3F1F29C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91BF2" w14:paraId="760FB51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9930EB7" w14:textId="77777777" w:rsidR="00F85C99" w:rsidRPr="002F6A28" w:rsidRDefault="00386D8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9A83E47" w14:textId="77777777" w:rsidR="00F85C99" w:rsidRPr="002F6A28" w:rsidRDefault="00386D8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1669DB53" w14:textId="77777777" w:rsidR="00F85C99" w:rsidRPr="002F6A28" w:rsidRDefault="00386D8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191BF2" w14:paraId="58C574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A377E4" w14:textId="77777777" w:rsidR="00F85C99" w:rsidRPr="002F6A28" w:rsidRDefault="00386D8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3B50C0" w14:textId="77777777" w:rsidR="00F85C99" w:rsidRPr="002F6A28" w:rsidRDefault="00386D8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B95B74F" w14:textId="77777777" w:rsidR="00EE3A11" w:rsidRPr="00C379C8" w:rsidRDefault="00386D8A" w:rsidP="00155128">
            <w:r w:rsidRPr="00C379C8">
              <w:t>Egyptian Organization for Standardization and Quality</w:t>
            </w:r>
          </w:p>
          <w:p w14:paraId="59A61835" w14:textId="77777777" w:rsidR="00EE3A11" w:rsidRPr="00C379C8" w:rsidRDefault="00386D8A" w:rsidP="00155128">
            <w:r w:rsidRPr="00C379C8">
              <w:t>16 Tadreeb El-Modarrebeen St., Ameriya, Cairo – Egypt</w:t>
            </w:r>
          </w:p>
          <w:p w14:paraId="53FB802B" w14:textId="77777777" w:rsidR="00EE3A11" w:rsidRPr="00C379C8" w:rsidRDefault="00386D8A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7270E66E" w14:textId="77777777" w:rsidR="00EE3A11" w:rsidRPr="00C379C8" w:rsidRDefault="00386D8A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704510FB" w14:textId="77777777" w:rsidR="00EE3A11" w:rsidRPr="00C379C8" w:rsidRDefault="00386D8A" w:rsidP="00155128">
            <w:r w:rsidRPr="00C379C8">
              <w:t>Tel.: + (202) 22845528</w:t>
            </w:r>
          </w:p>
          <w:p w14:paraId="24A95350" w14:textId="77777777" w:rsidR="00EE3A11" w:rsidRPr="00C379C8" w:rsidRDefault="00386D8A" w:rsidP="00155128">
            <w:pPr>
              <w:spacing w:after="120"/>
            </w:pPr>
            <w:r w:rsidRPr="00C379C8">
              <w:t>Fax: + (202) 22845504</w:t>
            </w:r>
          </w:p>
          <w:p w14:paraId="0EEDEDB8" w14:textId="77777777" w:rsidR="00F85C99" w:rsidRPr="002F6A28" w:rsidRDefault="00386D8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191BF2" w14:paraId="5272D1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1419DD" w14:textId="77777777" w:rsidR="00F85C99" w:rsidRPr="002F6A28" w:rsidRDefault="00386D8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0FD50" w14:textId="77777777" w:rsidR="00F85C99" w:rsidRPr="0058336F" w:rsidRDefault="00386D8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191BF2" w14:paraId="221662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F3412" w14:textId="77777777" w:rsidR="00F85C99" w:rsidRPr="002F6A28" w:rsidRDefault="00386D8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DD6272" w14:textId="77777777" w:rsidR="00F85C99" w:rsidRPr="002F6A28" w:rsidRDefault="00386D8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191BF2" w14:paraId="33179A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DF765F" w14:textId="77777777" w:rsidR="00F85C99" w:rsidRPr="002F6A28" w:rsidRDefault="00386D8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CCEFC8" w14:textId="77777777" w:rsidR="00F85C99" w:rsidRPr="002F6A28" w:rsidRDefault="00386D8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4986-1 "Rolling bearings — Internal clearance — Part 1: Radial internal clearance for radial bearings"; (17 page(s), in English)</w:t>
            </w:r>
          </w:p>
        </w:tc>
      </w:tr>
      <w:tr w:rsidR="00191BF2" w14:paraId="603020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59E36" w14:textId="77777777" w:rsidR="00F85C99" w:rsidRPr="002F6A28" w:rsidRDefault="00386D8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1334FD" w14:textId="77777777" w:rsidR="00F85C99" w:rsidRPr="002F6A28" w:rsidRDefault="00386D8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values of radial internal clearance for:</w:t>
            </w:r>
          </w:p>
          <w:p w14:paraId="3BE4B0AB" w14:textId="77777777" w:rsidR="00FE448B" w:rsidRPr="00C379C8" w:rsidRDefault="00386D8A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Radial contact groove ball bearings, except those for insert bearings</w:t>
            </w:r>
          </w:p>
          <w:p w14:paraId="4F5A5308" w14:textId="77777777" w:rsidR="00FE448B" w:rsidRPr="00C379C8" w:rsidRDefault="00386D8A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Double-row self-aligning ball bearings</w:t>
            </w:r>
          </w:p>
          <w:p w14:paraId="57303B9D" w14:textId="77777777" w:rsidR="00FE448B" w:rsidRPr="00C379C8" w:rsidRDefault="00386D8A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Cylindrical roller bearings</w:t>
            </w:r>
          </w:p>
          <w:p w14:paraId="706BCA7A" w14:textId="77777777" w:rsidR="00FE448B" w:rsidRPr="00C379C8" w:rsidRDefault="00386D8A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Needle roller bearings, except drawn cup needle roller bearings</w:t>
            </w:r>
          </w:p>
          <w:p w14:paraId="72439F5B" w14:textId="77777777" w:rsidR="00FE448B" w:rsidRPr="00C379C8" w:rsidRDefault="00386D8A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Toroidal roller bearings</w:t>
            </w:r>
          </w:p>
          <w:p w14:paraId="27455BC6" w14:textId="77777777" w:rsidR="00FE448B" w:rsidRPr="00C379C8" w:rsidRDefault="00386D8A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Double-row self-aligning roller bearings.</w:t>
            </w:r>
          </w:p>
          <w:p w14:paraId="2ADE7C32" w14:textId="77777777" w:rsidR="00FE448B" w:rsidRPr="00C379C8" w:rsidRDefault="00386D8A" w:rsidP="002F6A28">
            <w:pPr>
              <w:spacing w:before="120" w:after="120"/>
            </w:pPr>
            <w:r w:rsidRPr="00C379C8">
              <w:t>It gives clearance values for all six types of bearing with cylindrical bore and also for double-row self-aligning ball bearings, cylindrical roller bearings, toroidal roller bearings and double-row self-aligning roller bearings with tapered bore.</w:t>
            </w:r>
          </w:p>
          <w:p w14:paraId="344F45A8" w14:textId="77777777" w:rsidR="00FE448B" w:rsidRPr="00C379C8" w:rsidRDefault="00386D8A" w:rsidP="002F6A28">
            <w:pPr>
              <w:spacing w:before="120" w:after="120"/>
            </w:pPr>
            <w:r w:rsidRPr="00C379C8">
              <w:t>Worth mentioning is that this draft standard adopts the technical content of ISO 5753-1:2009 (confirmed in 2021)</w:t>
            </w:r>
          </w:p>
        </w:tc>
      </w:tr>
      <w:tr w:rsidR="00191BF2" w14:paraId="628CA2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5848F1" w14:textId="77777777" w:rsidR="00F85C99" w:rsidRPr="002F6A28" w:rsidRDefault="00386D8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31580" w14:textId="77777777" w:rsidR="00F85C99" w:rsidRPr="002F6A28" w:rsidRDefault="00386D8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191BF2" w14:paraId="28BAF4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26CD2" w14:textId="77777777" w:rsidR="00F85C99" w:rsidRPr="002F6A28" w:rsidRDefault="00386D8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859DCA" w14:textId="77777777" w:rsidR="00086AF5" w:rsidRPr="00086AF5" w:rsidRDefault="00386D8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E031EA2" w14:textId="77777777" w:rsidR="00EE3A11" w:rsidRPr="002F6A28" w:rsidRDefault="00386D8A" w:rsidP="007F13E8">
            <w:pPr>
              <w:spacing w:before="120" w:after="120"/>
            </w:pPr>
            <w:r w:rsidRPr="002F6A28">
              <w:t>ISO 5753-1:2009(confirmed in 2021)</w:t>
            </w:r>
          </w:p>
        </w:tc>
      </w:tr>
      <w:tr w:rsidR="00191BF2" w14:paraId="446E99C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344A0" w14:textId="77777777" w:rsidR="00EE3A11" w:rsidRPr="002F6A28" w:rsidRDefault="00386D8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7C72C2" w14:textId="77777777" w:rsidR="00EE3A11" w:rsidRPr="002F6A28" w:rsidRDefault="00386D8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14B6501" w14:textId="77777777" w:rsidR="00EE3A11" w:rsidRPr="002F6A28" w:rsidRDefault="00386D8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191BF2" w14:paraId="1E0D0E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D320A" w14:textId="77777777" w:rsidR="00F85C99" w:rsidRPr="002F6A28" w:rsidRDefault="00386D8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5A664" w14:textId="77777777" w:rsidR="00F85C99" w:rsidRPr="002F6A28" w:rsidRDefault="00386D8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191BF2" w14:paraId="1C6E778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5ECDCEC" w14:textId="77777777" w:rsidR="00F85C99" w:rsidRPr="002F6A28" w:rsidRDefault="00386D8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AE45375" w14:textId="77777777" w:rsidR="00F85C99" w:rsidRPr="002F6A28" w:rsidRDefault="00386D8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4625D96" w14:textId="77777777" w:rsidR="00EE3A11" w:rsidRPr="00A12DDE" w:rsidRDefault="00386D8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0CAD122C" w14:textId="77777777" w:rsidR="00EE3A11" w:rsidRPr="00A12DDE" w:rsidRDefault="00386D8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669ECAD1" w14:textId="77777777" w:rsidR="00EE3A11" w:rsidRPr="00386D8A" w:rsidRDefault="00386D8A" w:rsidP="00B16145">
            <w:pPr>
              <w:keepNext/>
              <w:keepLines/>
              <w:rPr>
                <w:bCs/>
                <w:lang w:val="pt-BR"/>
              </w:rPr>
            </w:pPr>
            <w:r w:rsidRPr="00386D8A">
              <w:rPr>
                <w:bCs/>
                <w:lang w:val="pt-BR"/>
              </w:rPr>
              <w:t xml:space="preserve">E-mail: </w:t>
            </w:r>
            <w:hyperlink r:id="rId12" w:history="1">
              <w:r w:rsidRPr="00386D8A">
                <w:rPr>
                  <w:bCs/>
                  <w:color w:val="0000FF"/>
                  <w:u w:val="single"/>
                  <w:lang w:val="pt-BR"/>
                </w:rPr>
                <w:t>eos@eos.org.eg</w:t>
              </w:r>
            </w:hyperlink>
            <w:r w:rsidRPr="00386D8A">
              <w:rPr>
                <w:bCs/>
                <w:lang w:val="pt-BR"/>
              </w:rPr>
              <w:t xml:space="preserve"> / </w:t>
            </w:r>
            <w:hyperlink r:id="rId13" w:history="1">
              <w:r w:rsidRPr="00386D8A">
                <w:rPr>
                  <w:bCs/>
                  <w:color w:val="0000FF"/>
                  <w:u w:val="single"/>
                  <w:lang w:val="pt-BR"/>
                </w:rPr>
                <w:t>eos.tbt@eos.org.eg</w:t>
              </w:r>
            </w:hyperlink>
          </w:p>
          <w:p w14:paraId="74D7B3E7" w14:textId="77777777" w:rsidR="00EE3A11" w:rsidRPr="00A12DDE" w:rsidRDefault="00386D8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121D880D" w14:textId="77777777" w:rsidR="00EE3A11" w:rsidRPr="00A12DDE" w:rsidRDefault="00386D8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11F91A31" w14:textId="77777777" w:rsidR="00EE3A11" w:rsidRPr="00A12DDE" w:rsidRDefault="00386D8A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54EB886C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EAA5B" w14:textId="77777777" w:rsidR="00386D8A" w:rsidRDefault="00386D8A">
      <w:r>
        <w:separator/>
      </w:r>
    </w:p>
  </w:endnote>
  <w:endnote w:type="continuationSeparator" w:id="0">
    <w:p w14:paraId="500A6AA5" w14:textId="77777777" w:rsidR="00386D8A" w:rsidRDefault="0038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108E" w14:textId="77777777" w:rsidR="009239F7" w:rsidRPr="002F6A28" w:rsidRDefault="00386D8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C092" w14:textId="77777777" w:rsidR="009239F7" w:rsidRPr="002F6A28" w:rsidRDefault="00386D8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241F" w14:textId="77777777" w:rsidR="00EE3A11" w:rsidRPr="002F6A28" w:rsidRDefault="00386D8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0660" w14:textId="77777777" w:rsidR="00386D8A" w:rsidRDefault="00386D8A">
      <w:r>
        <w:separator/>
      </w:r>
    </w:p>
  </w:footnote>
  <w:footnote w:type="continuationSeparator" w:id="0">
    <w:p w14:paraId="3A28D3CF" w14:textId="77777777" w:rsidR="00386D8A" w:rsidRDefault="0038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BB1C" w14:textId="77777777" w:rsidR="009239F7" w:rsidRPr="002F6A28" w:rsidRDefault="00386D8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21DD83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FDAFC5" w14:textId="77777777" w:rsidR="009239F7" w:rsidRPr="002F6A28" w:rsidRDefault="00386D8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84CEBF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15EF" w14:textId="77777777" w:rsidR="009239F7" w:rsidRPr="002F6A28" w:rsidRDefault="00386D8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G/TBT/N/EGY/511</w:t>
    </w:r>
    <w:bookmarkEnd w:id="0"/>
  </w:p>
  <w:p w14:paraId="4D24463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A5B3E0" w14:textId="77777777" w:rsidR="009239F7" w:rsidRPr="002F6A28" w:rsidRDefault="00386D8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6F2455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1BF2" w14:paraId="39A4501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52431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E4E7F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191BF2" w14:paraId="1252109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A267C0" w14:textId="77777777" w:rsidR="00ED54E0" w:rsidRPr="009239F7" w:rsidRDefault="00386D8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2A9E5F2" wp14:editId="7AE7584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93199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73320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91BF2" w14:paraId="33A9895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52CAC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3A9D19" w14:textId="77777777" w:rsidR="009239F7" w:rsidRPr="002F6A28" w:rsidRDefault="00386D8A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G/TBT/N/EGY/511</w:t>
          </w:r>
          <w:bookmarkEnd w:id="2"/>
        </w:p>
      </w:tc>
    </w:tr>
    <w:tr w:rsidR="00191BF2" w14:paraId="2ABB02B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06D6D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6C3F09" w14:textId="241FEF98" w:rsidR="00ED54E0" w:rsidRPr="009239F7" w:rsidRDefault="00386D8A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191BF2" w14:paraId="07F965A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638356" w14:textId="12EE52C6" w:rsidR="00ED54E0" w:rsidRPr="009239F7" w:rsidRDefault="00386D8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25-0</w:t>
          </w:r>
          <w:r w:rsidR="00F44849">
            <w:rPr>
              <w:color w:val="FF0000"/>
              <w:szCs w:val="16"/>
            </w:rPr>
            <w:t>294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B2732C" w14:textId="77777777" w:rsidR="00ED54E0" w:rsidRPr="009239F7" w:rsidRDefault="00386D8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191BF2" w14:paraId="0EE2F2D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BCBB11" w14:textId="77777777" w:rsidR="00ED54E0" w:rsidRPr="009239F7" w:rsidRDefault="00386D8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612C08" w14:textId="77777777" w:rsidR="00ED54E0" w:rsidRPr="002F6A28" w:rsidRDefault="00386D8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38BFED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39EB4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A866BE6" w:tentative="1">
      <w:start w:val="1"/>
      <w:numFmt w:val="lowerLetter"/>
      <w:lvlText w:val="%2."/>
      <w:lvlJc w:val="left"/>
      <w:pPr>
        <w:ind w:left="1080" w:hanging="360"/>
      </w:pPr>
    </w:lvl>
    <w:lvl w:ilvl="2" w:tplc="D50E2C2C" w:tentative="1">
      <w:start w:val="1"/>
      <w:numFmt w:val="lowerRoman"/>
      <w:lvlText w:val="%3."/>
      <w:lvlJc w:val="right"/>
      <w:pPr>
        <w:ind w:left="1800" w:hanging="180"/>
      </w:pPr>
    </w:lvl>
    <w:lvl w:ilvl="3" w:tplc="058E56B2" w:tentative="1">
      <w:start w:val="1"/>
      <w:numFmt w:val="decimal"/>
      <w:lvlText w:val="%4."/>
      <w:lvlJc w:val="left"/>
      <w:pPr>
        <w:ind w:left="2520" w:hanging="360"/>
      </w:pPr>
    </w:lvl>
    <w:lvl w:ilvl="4" w:tplc="531EFF48" w:tentative="1">
      <w:start w:val="1"/>
      <w:numFmt w:val="lowerLetter"/>
      <w:lvlText w:val="%5."/>
      <w:lvlJc w:val="left"/>
      <w:pPr>
        <w:ind w:left="3240" w:hanging="360"/>
      </w:pPr>
    </w:lvl>
    <w:lvl w:ilvl="5" w:tplc="F91C56FE" w:tentative="1">
      <w:start w:val="1"/>
      <w:numFmt w:val="lowerRoman"/>
      <w:lvlText w:val="%6."/>
      <w:lvlJc w:val="right"/>
      <w:pPr>
        <w:ind w:left="3960" w:hanging="180"/>
      </w:pPr>
    </w:lvl>
    <w:lvl w:ilvl="6" w:tplc="D3FADF2E" w:tentative="1">
      <w:start w:val="1"/>
      <w:numFmt w:val="decimal"/>
      <w:lvlText w:val="%7."/>
      <w:lvlJc w:val="left"/>
      <w:pPr>
        <w:ind w:left="4680" w:hanging="360"/>
      </w:pPr>
    </w:lvl>
    <w:lvl w:ilvl="7" w:tplc="A8F65452" w:tentative="1">
      <w:start w:val="1"/>
      <w:numFmt w:val="lowerLetter"/>
      <w:lvlText w:val="%8."/>
      <w:lvlJc w:val="left"/>
      <w:pPr>
        <w:ind w:left="5400" w:hanging="360"/>
      </w:pPr>
    </w:lvl>
    <w:lvl w:ilvl="8" w:tplc="478651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5C2A4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E69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5AC5F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AC25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1C98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B6FC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06B9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6845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5482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217401400">
    <w:abstractNumId w:val="9"/>
  </w:num>
  <w:num w:numId="2" w16cid:durableId="164439148">
    <w:abstractNumId w:val="7"/>
  </w:num>
  <w:num w:numId="3" w16cid:durableId="544411306">
    <w:abstractNumId w:val="6"/>
  </w:num>
  <w:num w:numId="4" w16cid:durableId="2118255076">
    <w:abstractNumId w:val="5"/>
  </w:num>
  <w:num w:numId="5" w16cid:durableId="1640454857">
    <w:abstractNumId w:val="4"/>
  </w:num>
  <w:num w:numId="6" w16cid:durableId="1731541710">
    <w:abstractNumId w:val="12"/>
  </w:num>
  <w:num w:numId="7" w16cid:durableId="1042899702">
    <w:abstractNumId w:val="11"/>
  </w:num>
  <w:num w:numId="8" w16cid:durableId="2022463526">
    <w:abstractNumId w:val="10"/>
  </w:num>
  <w:num w:numId="9" w16cid:durableId="1707607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1903582">
    <w:abstractNumId w:val="13"/>
  </w:num>
  <w:num w:numId="11" w16cid:durableId="1312367347">
    <w:abstractNumId w:val="8"/>
  </w:num>
  <w:num w:numId="12" w16cid:durableId="1335033996">
    <w:abstractNumId w:val="3"/>
  </w:num>
  <w:num w:numId="13" w16cid:durableId="1003899651">
    <w:abstractNumId w:val="2"/>
  </w:num>
  <w:num w:numId="14" w16cid:durableId="1431509609">
    <w:abstractNumId w:val="1"/>
  </w:num>
  <w:num w:numId="15" w16cid:durableId="2062439377">
    <w:abstractNumId w:val="0"/>
  </w:num>
  <w:num w:numId="16" w16cid:durableId="633104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BF2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45EB3"/>
    <w:rsid w:val="003531C5"/>
    <w:rsid w:val="003572B4"/>
    <w:rsid w:val="003723A9"/>
    <w:rsid w:val="00381B96"/>
    <w:rsid w:val="00383F7A"/>
    <w:rsid w:val="00386D8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0C0F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4849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9275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514CE-FC28-4420-ADC4-6B81DAE6974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4</cp:revision>
  <dcterms:created xsi:type="dcterms:W3CDTF">2025-01-10T09:06:00Z</dcterms:created>
  <dcterms:modified xsi:type="dcterms:W3CDTF">2025-01-10T11:49:00Z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