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9D7E91" w:rsidP="009D7E91" w14:paraId="2E103FE5" w14:textId="7D10C73F">
      <w:pPr>
        <w:pStyle w:val="Title"/>
        <w:rPr>
          <w:caps w:val="0"/>
          <w:kern w:val="0"/>
        </w:rPr>
      </w:pPr>
      <w:bookmarkStart w:id="0" w:name="_Hlk196835883"/>
      <w:r>
        <w:rPr>
          <w:caps w:val="0"/>
        </w:rPr>
        <w:t>NOTIFICATION</w:t>
      </w:r>
    </w:p>
    <w:p w:rsidR="00D67386" w:rsidRPr="009D7E91" w:rsidP="009D7E91" w14:paraId="40700530" w14:textId="77777777">
      <w:pPr>
        <w:jc w:val="center"/>
      </w:pPr>
      <w:r>
        <w:t>The following notification is being circulated in accordance with Article 10.6.</w:t>
      </w:r>
    </w:p>
    <w:p w:rsidR="00D67386" w:rsidRPr="009D7E91" w:rsidP="009D7E91" w14:paraId="2483E9D7"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696"/>
        <w:gridCol w:w="8284"/>
      </w:tblGrid>
      <w:tr w14:paraId="01B9BB32" w14:textId="77777777" w:rsidTr="00450063">
        <w:tblPrEx>
          <w:tblW w:w="5000" w:type="pct"/>
          <w:tblLayout w:type="fixed"/>
          <w:tblLook w:val="0000"/>
        </w:tblPrEx>
        <w:tc>
          <w:tcPr>
            <w:tcW w:w="709" w:type="dxa"/>
            <w:tcBorders>
              <w:bottom w:val="single" w:sz="6" w:space="0" w:color="auto"/>
            </w:tcBorders>
            <w:shd w:val="clear" w:color="auto" w:fill="auto"/>
          </w:tcPr>
          <w:p w:rsidR="008D58AD" w:rsidRPr="009D7E91" w:rsidP="009D7E91" w14:paraId="73AEAA0E" w14:textId="77777777">
            <w:pPr>
              <w:spacing w:before="120" w:after="120"/>
              <w:rPr>
                <w:b/>
              </w:rPr>
            </w:pPr>
            <w:r>
              <w:rPr>
                <w:b/>
              </w:rPr>
              <w:t>1.</w:t>
            </w:r>
          </w:p>
        </w:tc>
        <w:tc>
          <w:tcPr>
            <w:tcW w:w="8515" w:type="dxa"/>
            <w:tcBorders>
              <w:bottom w:val="single" w:sz="6" w:space="0" w:color="auto"/>
            </w:tcBorders>
            <w:shd w:val="clear" w:color="auto" w:fill="auto"/>
          </w:tcPr>
          <w:p w:rsidR="008D58AD" w:rsidRPr="009D7E91" w:rsidP="00606AB0" w14:paraId="0EBEC9D5" w14:textId="77777777">
            <w:pPr>
              <w:spacing w:before="120" w:after="120"/>
            </w:pPr>
            <w:r>
              <w:rPr>
                <w:b/>
              </w:rPr>
              <w:t>Notifying Member:</w:t>
            </w:r>
            <w:r>
              <w:t xml:space="preserve"> </w:t>
            </w:r>
            <w:r>
              <w:rPr>
                <w:u w:val="single"/>
              </w:rPr>
              <w:t>CABO VERDE</w:t>
            </w:r>
          </w:p>
          <w:p w:rsidR="008D58AD" w:rsidRPr="009D7E91" w:rsidP="009D7E91" w14:paraId="4851B5D6" w14:textId="77777777">
            <w:pPr>
              <w:spacing w:after="120"/>
            </w:pPr>
            <w:r>
              <w:rPr>
                <w:b/>
              </w:rPr>
              <w:t>If applicable, name of local government involved (Articles 3.2 and 7.2):</w:t>
            </w:r>
            <w:r>
              <w:t xml:space="preserve"> </w:t>
            </w:r>
          </w:p>
        </w:tc>
      </w:tr>
      <w:tr w14:paraId="4682C75E"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4D4F2895" w14:textId="77777777">
            <w:pPr>
              <w:spacing w:before="120" w:after="120"/>
              <w:rPr>
                <w:b/>
              </w:rPr>
            </w:pPr>
            <w:r>
              <w:rPr>
                <w:b/>
              </w:rPr>
              <w:t>2.</w:t>
            </w:r>
          </w:p>
        </w:tc>
        <w:tc>
          <w:tcPr>
            <w:tcW w:w="8515" w:type="dxa"/>
            <w:tcBorders>
              <w:top w:val="single" w:sz="6" w:space="0" w:color="auto"/>
              <w:bottom w:val="single" w:sz="6" w:space="0" w:color="auto"/>
            </w:tcBorders>
            <w:shd w:val="clear" w:color="auto" w:fill="auto"/>
          </w:tcPr>
          <w:p w:rsidR="008D58AD" w:rsidRPr="009D7E91" w:rsidP="006C14E7" w14:paraId="70D4B78B" w14:textId="77777777">
            <w:pPr>
              <w:spacing w:before="120" w:after="120"/>
              <w:rPr>
                <w:bCs/>
              </w:rPr>
            </w:pPr>
            <w:r>
              <w:rPr>
                <w:b/>
              </w:rPr>
              <w:t>Agency responsible:</w:t>
            </w:r>
            <w:r>
              <w:t xml:space="preserve"> </w:t>
            </w:r>
          </w:p>
          <w:p w:rsidR="006F55D1" w:rsidRPr="009D7E91" w:rsidP="006C14E7" w14:paraId="2B92310E" w14:textId="77777777">
            <w:pPr>
              <w:spacing w:after="120"/>
            </w:pPr>
            <w:r>
              <w:rPr>
                <w:i/>
                <w:iCs/>
              </w:rPr>
              <w:t>Ministère de l'Agriculture et de l'Environnement</w:t>
            </w:r>
            <w:r>
              <w:t xml:space="preserve"> (Ministry of Agriculture and Environment)</w:t>
            </w:r>
          </w:p>
          <w:p w:rsidR="008D58AD" w:rsidRPr="009D7E91" w:rsidP="00064E8E" w14:paraId="2270ACBF" w14:textId="77777777">
            <w:pPr>
              <w:spacing w:after="120"/>
            </w:pPr>
            <w:r>
              <w:rPr>
                <w:b/>
              </w:rPr>
              <w:t>Name and address (including telephone and fax numbers, email and website addresses, if available) of agency or authority designated to handle comments regarding the notification shall be indicated if different from above:</w:t>
            </w:r>
            <w:r>
              <w:t xml:space="preserve"> </w:t>
            </w:r>
          </w:p>
          <w:p w:rsidR="00CB44EC" w:rsidRPr="005469C3" w:rsidP="00064E8E" w14:paraId="579FD9E0" w14:textId="77777777">
            <w:r>
              <w:rPr>
                <w:i/>
                <w:iCs/>
              </w:rPr>
              <w:t>Direção Nacional da Indústria, Comércio e Energia</w:t>
            </w:r>
          </w:p>
          <w:p w:rsidR="00CB44EC" w:rsidRPr="005469C3" w:rsidP="00064E8E" w14:paraId="2A7652F3" w14:textId="77777777">
            <w:r>
              <w:rPr>
                <w:i/>
                <w:iCs/>
              </w:rPr>
              <w:t>Point d'information sur les OTC</w:t>
            </w:r>
            <w:r>
              <w:t xml:space="preserve"> (TBT Enquiry Point)</w:t>
            </w:r>
          </w:p>
          <w:p w:rsidR="00CB44EC" w:rsidRPr="005469C3" w:rsidP="00064E8E" w14:paraId="1858EF53" w14:textId="77777777">
            <w:r>
              <w:t>Telephone: (+238) 2604800</w:t>
            </w:r>
          </w:p>
          <w:p w:rsidR="00CB44EC" w:rsidRPr="005469C3" w:rsidP="00064E8E" w14:paraId="26E1FBBA" w14:textId="77777777">
            <w:pPr>
              <w:spacing w:after="120"/>
            </w:pPr>
            <w:r>
              <w:t xml:space="preserve">Email: </w:t>
            </w:r>
            <w:hyperlink r:id="rId5" w:history="1">
              <w:r>
                <w:rPr>
                  <w:color w:val="0000FF"/>
                  <w:u w:val="single"/>
                </w:rPr>
                <w:t>benvindo.reis@mice.gov.cv</w:t>
              </w:r>
            </w:hyperlink>
            <w:r>
              <w:t xml:space="preserve"> or </w:t>
            </w:r>
            <w:hyperlink r:id="rId6" w:history="1">
              <w:r>
                <w:rPr>
                  <w:color w:val="0000FF"/>
                  <w:u w:val="single"/>
                </w:rPr>
                <w:t>jonica.tavares@mice.gov.cv</w:t>
              </w:r>
            </w:hyperlink>
          </w:p>
        </w:tc>
      </w:tr>
      <w:tr w14:paraId="4862A43B"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22272EDA" w14:textId="77777777">
            <w:pPr>
              <w:spacing w:before="120" w:after="120"/>
              <w:rPr>
                <w:b/>
              </w:rPr>
            </w:pPr>
            <w:r>
              <w:rPr>
                <w:b/>
              </w:rPr>
              <w:t>3.</w:t>
            </w:r>
          </w:p>
        </w:tc>
        <w:tc>
          <w:tcPr>
            <w:tcW w:w="8515" w:type="dxa"/>
            <w:tcBorders>
              <w:top w:val="single" w:sz="6" w:space="0" w:color="auto"/>
              <w:bottom w:val="single" w:sz="6" w:space="0" w:color="auto"/>
            </w:tcBorders>
            <w:shd w:val="clear" w:color="auto" w:fill="auto"/>
          </w:tcPr>
          <w:p w:rsidR="008D58AD" w:rsidRPr="009D7E91" w:rsidP="009D7E91" w14:paraId="543D2288" w14:textId="77777777">
            <w:pPr>
              <w:spacing w:before="120" w:after="120"/>
            </w:pPr>
            <w:r>
              <w:rPr>
                <w:b/>
              </w:rPr>
              <w:t>Notified under Article 2.9.2 [X], 2.10.1 [ ], 5.6.2 [ ], 5.7.1 [ ], 3.2 [ ], 7.2 [ ], other:</w:t>
            </w:r>
            <w:r>
              <w:t xml:space="preserve"> </w:t>
            </w:r>
          </w:p>
        </w:tc>
      </w:tr>
      <w:tr w14:paraId="4F3F0662"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0B4349B2" w14:textId="77777777">
            <w:pPr>
              <w:spacing w:before="120" w:after="120"/>
              <w:rPr>
                <w:b/>
              </w:rPr>
            </w:pPr>
            <w:r>
              <w:rPr>
                <w:b/>
              </w:rPr>
              <w:t>4.</w:t>
            </w:r>
          </w:p>
        </w:tc>
        <w:tc>
          <w:tcPr>
            <w:tcW w:w="8515" w:type="dxa"/>
            <w:tcBorders>
              <w:top w:val="single" w:sz="6" w:space="0" w:color="auto"/>
              <w:bottom w:val="single" w:sz="6" w:space="0" w:color="auto"/>
            </w:tcBorders>
            <w:shd w:val="clear" w:color="auto" w:fill="auto"/>
          </w:tcPr>
          <w:p w:rsidR="008D58AD" w:rsidRPr="009D7E91" w:rsidP="009D7E91" w14:paraId="2F6EF879" w14:textId="77777777">
            <w:pPr>
              <w:spacing w:before="120" w:after="120"/>
            </w:pPr>
            <w:r>
              <w:rPr>
                <w:b/>
              </w:rPr>
              <w:t>Products covered (HS or CCCN where applicable, otherwise national tariff heading. ICS numbers may be provided in addition, where applicable):</w:t>
            </w:r>
            <w:r>
              <w:t xml:space="preserve"> Single-use plastic products (containing non-natural polymer with particle size equal to or greater than 5 mm) (HS code: 3924); (HS code: 3926), among others</w:t>
            </w:r>
          </w:p>
        </w:tc>
      </w:tr>
      <w:tr w14:paraId="3CA7EA4A"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3FE4C1EE" w14:textId="77777777">
            <w:pPr>
              <w:spacing w:before="120" w:after="120"/>
              <w:rPr>
                <w:b/>
              </w:rPr>
            </w:pPr>
            <w:r>
              <w:rPr>
                <w:b/>
              </w:rPr>
              <w:t>5.</w:t>
            </w:r>
          </w:p>
        </w:tc>
        <w:tc>
          <w:tcPr>
            <w:tcW w:w="8515" w:type="dxa"/>
            <w:tcBorders>
              <w:top w:val="single" w:sz="6" w:space="0" w:color="auto"/>
              <w:bottom w:val="single" w:sz="6" w:space="0" w:color="auto"/>
            </w:tcBorders>
            <w:shd w:val="clear" w:color="auto" w:fill="auto"/>
          </w:tcPr>
          <w:p w:rsidR="008D58AD" w:rsidRPr="009D7E91" w:rsidP="009D7E91" w14:paraId="45F0A99E" w14:textId="77777777">
            <w:pPr>
              <w:spacing w:before="120" w:after="120"/>
            </w:pPr>
            <w:r>
              <w:rPr>
                <w:b/>
              </w:rPr>
              <w:t>Title, number of pages and language(s) of the notified document:</w:t>
            </w:r>
            <w:r>
              <w:t xml:space="preserve"> </w:t>
            </w:r>
            <w:r>
              <w:rPr>
                <w:i/>
                <w:iCs/>
              </w:rPr>
              <w:t>Loi n.º 22/X/2023 du 18 avril 2023 et Loi n.º 43/X/2024 du 23 décembre 2024.</w:t>
            </w:r>
            <w:r>
              <w:t xml:space="preserve"> </w:t>
            </w:r>
            <w:r>
              <w:rPr>
                <w:i/>
                <w:iCs/>
              </w:rPr>
              <w:t>Ensemble, ces textes établissent et modifient le régime juridique de restriction applicable à la production, importation, distribution et commercialisation de produits en plastique à usage unique</w:t>
            </w:r>
            <w:r>
              <w:t xml:space="preserve"> (Law No. 22/X/2023 of 18 April 2023 and Law No. 43/X/2024 of 23 December 2024. Together, these texts establish and amend the legal framework of restrictions applicable to the production, importation, distribution and marketing of single-use plastic products) (10 pages, in Portuguese)</w:t>
            </w:r>
          </w:p>
        </w:tc>
      </w:tr>
      <w:tr w14:paraId="2842918D"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10D3F533" w14:textId="77777777">
            <w:pPr>
              <w:spacing w:before="120" w:after="120"/>
              <w:rPr>
                <w:b/>
              </w:rPr>
            </w:pPr>
            <w:r>
              <w:rPr>
                <w:b/>
              </w:rPr>
              <w:t>6.</w:t>
            </w:r>
          </w:p>
        </w:tc>
        <w:tc>
          <w:tcPr>
            <w:tcW w:w="8515" w:type="dxa"/>
            <w:tcBorders>
              <w:top w:val="single" w:sz="6" w:space="0" w:color="auto"/>
              <w:bottom w:val="single" w:sz="6" w:space="0" w:color="auto"/>
            </w:tcBorders>
            <w:shd w:val="clear" w:color="auto" w:fill="auto"/>
          </w:tcPr>
          <w:p w:rsidR="008D58AD" w:rsidRPr="009D7E91" w:rsidP="009D7E91" w14:paraId="2E72509D" w14:textId="77777777">
            <w:pPr>
              <w:spacing w:before="120" w:after="120"/>
            </w:pPr>
            <w:r>
              <w:rPr>
                <w:b/>
              </w:rPr>
              <w:t>Description of content:</w:t>
            </w:r>
            <w:r>
              <w:t xml:space="preserve"> The notified laws define plastic, polymer, bags, placing on the market, and other products covered by this legal instrument, including: </w:t>
            </w:r>
          </w:p>
          <w:p w:rsidR="006F55D1" w:rsidRPr="009D7E91" w:rsidP="009D7E91" w14:paraId="728B5B84" w14:textId="77777777">
            <w:pPr>
              <w:spacing w:before="120" w:after="120"/>
            </w:pPr>
            <w:r>
              <w:t>(a) Drinking glasses and their lids – HS 3924.10;</w:t>
            </w:r>
          </w:p>
          <w:p w:rsidR="006F55D1" w:rsidRPr="009D7E91" w:rsidP="009D7E91" w14:paraId="6742D7E7" w14:textId="77777777">
            <w:pPr>
              <w:spacing w:before="120" w:after="120"/>
            </w:pPr>
            <w:r>
              <w:t>(b) Cutlery (forks, knives, spoons) – HS 3924.10;</w:t>
            </w:r>
          </w:p>
          <w:p w:rsidR="006F55D1" w:rsidRPr="009D7E91" w:rsidP="009D7E91" w14:paraId="0A61A9FD" w14:textId="77777777">
            <w:pPr>
              <w:spacing w:before="120" w:after="120"/>
            </w:pPr>
            <w:r>
              <w:t>(c) Disposable plates, bowls and lids – HS 3924.10;</w:t>
            </w:r>
          </w:p>
          <w:p w:rsidR="006F55D1" w:rsidRPr="009D7E91" w:rsidP="009D7E91" w14:paraId="5FC3060E" w14:textId="77777777">
            <w:pPr>
              <w:spacing w:before="120" w:after="120"/>
            </w:pPr>
            <w:r>
              <w:t>(d) Meal trays – HS 3924.10;</w:t>
            </w:r>
          </w:p>
          <w:p w:rsidR="006F55D1" w:rsidRPr="009D7E91" w:rsidP="009D7E91" w14:paraId="57CC3B4C" w14:textId="77777777">
            <w:pPr>
              <w:spacing w:before="120" w:after="120"/>
            </w:pPr>
            <w:r>
              <w:t>(e) Drink stirrers – HS 3924.10;</w:t>
            </w:r>
          </w:p>
          <w:p w:rsidR="006F55D1" w:rsidRPr="009D7E91" w:rsidP="009D7E91" w14:paraId="510BC83F" w14:textId="77777777">
            <w:pPr>
              <w:spacing w:before="120" w:after="120"/>
            </w:pPr>
            <w:r>
              <w:t>(f) Cotton buds with plastic stems – HS 5601.21;</w:t>
            </w:r>
          </w:p>
          <w:p w:rsidR="006F55D1" w:rsidRPr="009D7E91" w:rsidP="009D7E91" w14:paraId="4C0DF978" w14:textId="77777777">
            <w:pPr>
              <w:spacing w:before="120" w:after="120"/>
            </w:pPr>
            <w:r>
              <w:t>(g) Straws – HS 3926.90;</w:t>
            </w:r>
          </w:p>
          <w:p w:rsidR="006F55D1" w:rsidRPr="009D7E91" w:rsidP="009D7E91" w14:paraId="4F284F9A" w14:textId="77777777">
            <w:pPr>
              <w:spacing w:before="120" w:after="120"/>
            </w:pPr>
            <w:r>
              <w:t>(h) Food packaging and containers, except those proven to be biodegradable or incorporating a minimum of 50% recycled material – HS 3923.90;</w:t>
            </w:r>
          </w:p>
          <w:p w:rsidR="006F55D1" w:rsidRPr="009D7E91" w:rsidP="009D7E91" w14:paraId="5882AD12" w14:textId="77777777">
            <w:pPr>
              <w:spacing w:before="120" w:after="120"/>
            </w:pPr>
            <w:r>
              <w:t>(i) Drinks containers made of expanded polystyrene – HS 3923.90;</w:t>
            </w:r>
          </w:p>
          <w:p w:rsidR="006F55D1" w:rsidRPr="009D7E91" w:rsidP="009D7E91" w14:paraId="28367B7C" w14:textId="77777777">
            <w:pPr>
              <w:spacing w:before="120" w:after="120"/>
            </w:pPr>
            <w:r>
              <w:t>(j) Expanded polystyrene food containers, i.e. containers such as boxes, with or without lids, used to hold food – HS 3923.90;</w:t>
            </w:r>
          </w:p>
          <w:p w:rsidR="006F55D1" w:rsidRPr="009D7E91" w:rsidP="009D7E91" w14:paraId="4D2C05C2" w14:textId="77777777">
            <w:pPr>
              <w:spacing w:before="120" w:after="120"/>
            </w:pPr>
            <w:r>
              <w:t>(k) Sticks designed to attach and hold balloons – HS 3926.90</w:t>
            </w:r>
          </w:p>
          <w:p w:rsidR="006F55D1" w:rsidRPr="009D7E91" w:rsidP="009D7E91" w14:paraId="2CE5C8C8" w14:textId="77777777">
            <w:pPr>
              <w:spacing w:before="120" w:after="120"/>
            </w:pPr>
            <w:r>
              <w:t>(l) Cups for ice cream and smoothies – HS 3924.10;</w:t>
            </w:r>
          </w:p>
          <w:p w:rsidR="006F55D1" w:rsidRPr="009D7E91" w:rsidP="009D7E91" w14:paraId="06546A51" w14:textId="77777777">
            <w:pPr>
              <w:spacing w:before="120" w:after="120"/>
            </w:pPr>
            <w:r>
              <w:t>(m) Rubbish bags, unless clearly biodegradable or incorporating at least 50% recycled materials – HS 3923.21;</w:t>
            </w:r>
          </w:p>
          <w:p w:rsidR="006F55D1" w:rsidRPr="009D7E91" w:rsidP="009D7E91" w14:paraId="6F7F47BE" w14:textId="77777777">
            <w:pPr>
              <w:spacing w:before="120" w:after="120"/>
            </w:pPr>
            <w:r>
              <w:t>(n) Single-use plastic beverage containers with a capacity of &lt; 0.5 L – HS 3923.30;</w:t>
            </w:r>
          </w:p>
          <w:p w:rsidR="006F55D1" w:rsidRPr="009D7E91" w:rsidP="009D7E91" w14:paraId="00F02536" w14:textId="77777777">
            <w:pPr>
              <w:spacing w:before="120" w:after="120"/>
            </w:pPr>
            <w:r>
              <w:t>(o) Single-use plastic containers such as buckets and boxes, with or without lids, intended for packaging fruits and vegetables, unless proven to be biodegradable</w:t>
            </w:r>
          </w:p>
          <w:p w:rsidR="006F55D1" w:rsidRPr="009D7E91" w:rsidP="009D7E91" w14:paraId="17D02C5C" w14:textId="77777777">
            <w:pPr>
              <w:spacing w:before="120" w:after="120"/>
            </w:pPr>
            <w:r>
              <w:t>or incorporating a minimum of 50% recycled material – HS 3923.10.</w:t>
            </w:r>
          </w:p>
        </w:tc>
      </w:tr>
      <w:tr w14:paraId="57CAD905"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1CD6A22F" w14:textId="77777777">
            <w:pPr>
              <w:spacing w:before="120" w:after="120"/>
              <w:rPr>
                <w:b/>
              </w:rPr>
            </w:pPr>
            <w:r>
              <w:rPr>
                <w:b/>
              </w:rPr>
              <w:t>7.</w:t>
            </w:r>
          </w:p>
        </w:tc>
        <w:tc>
          <w:tcPr>
            <w:tcW w:w="8515" w:type="dxa"/>
            <w:tcBorders>
              <w:top w:val="single" w:sz="6" w:space="0" w:color="auto"/>
              <w:bottom w:val="single" w:sz="6" w:space="0" w:color="auto"/>
            </w:tcBorders>
            <w:shd w:val="clear" w:color="auto" w:fill="auto"/>
          </w:tcPr>
          <w:p w:rsidR="008D58AD" w:rsidRPr="009D7E91" w:rsidP="00305401" w14:paraId="711899A2" w14:textId="77777777">
            <w:pPr>
              <w:spacing w:before="120" w:after="120"/>
            </w:pPr>
            <w:r>
              <w:rPr>
                <w:b/>
              </w:rPr>
              <w:t>Objective and rationale, including the nature of urgent problems where applicable:</w:t>
            </w:r>
            <w:r>
              <w:t xml:space="preserve"> Protection of human health and life; Protection of the environment</w:t>
            </w:r>
          </w:p>
        </w:tc>
      </w:tr>
      <w:tr w14:paraId="4BED2C19"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3A4A65" w14:paraId="1BF46C1C" w14:textId="77777777">
            <w:pPr>
              <w:spacing w:before="120" w:after="120"/>
              <w:rPr>
                <w:b/>
              </w:rPr>
            </w:pPr>
            <w:r>
              <w:rPr>
                <w:b/>
              </w:rPr>
              <w:t>8.</w:t>
            </w:r>
          </w:p>
        </w:tc>
        <w:tc>
          <w:tcPr>
            <w:tcW w:w="8515" w:type="dxa"/>
            <w:tcBorders>
              <w:top w:val="single" w:sz="6" w:space="0" w:color="auto"/>
              <w:bottom w:val="single" w:sz="6" w:space="0" w:color="auto"/>
            </w:tcBorders>
            <w:shd w:val="clear" w:color="auto" w:fill="auto"/>
          </w:tcPr>
          <w:p w:rsidR="001E683D" w:rsidRPr="009D7E91" w:rsidP="001348DC" w14:paraId="0AE4391B" w14:textId="77777777">
            <w:pPr>
              <w:spacing w:before="120" w:after="120"/>
            </w:pPr>
            <w:r>
              <w:rPr>
                <w:b/>
              </w:rPr>
              <w:t>Relevant documents:</w:t>
            </w:r>
            <w:r>
              <w:t xml:space="preserve"> </w:t>
            </w:r>
          </w:p>
          <w:p w:rsidR="006F55D1" w:rsidRPr="009D7E91" w:rsidP="001348DC" w14:paraId="706F667F" w14:textId="77777777">
            <w:pPr>
              <w:spacing w:before="120" w:after="120"/>
            </w:pPr>
            <w:r>
              <w:rPr>
                <w:i/>
                <w:iCs/>
              </w:rPr>
              <w:t>Loi n.º 22/X/2023 du 18 avril 2023, 18 avril;</w:t>
            </w:r>
          </w:p>
          <w:p w:rsidR="006F55D1" w:rsidRPr="009D7E91" w:rsidP="001348DC" w14:paraId="7CBBFDFC" w14:textId="77777777">
            <w:pPr>
              <w:spacing w:before="120" w:after="120"/>
            </w:pPr>
            <w:r>
              <w:rPr>
                <w:i/>
                <w:iCs/>
              </w:rPr>
              <w:t>Loi n.º 43/X/2024 du 23 décembre 2024 (1re modification)</w:t>
            </w:r>
            <w:r>
              <w:t>;</w:t>
            </w:r>
          </w:p>
          <w:p w:rsidR="006F55D1" w:rsidRPr="009D7E91" w:rsidP="001348DC" w14:paraId="530BA375" w14:textId="77777777">
            <w:pPr>
              <w:spacing w:before="120" w:after="120"/>
            </w:pPr>
            <w:r>
              <w:rPr>
                <w:i/>
                <w:iCs/>
              </w:rPr>
              <w:t>Ordonnance conjointe nº 5/2024, 21 mars, définit la liste des produits interdits.</w:t>
            </w:r>
          </w:p>
          <w:p w:rsidR="006F55D1" w:rsidRPr="009D7E91" w:rsidP="001348DC" w14:paraId="008AA38A" w14:textId="77777777">
            <w:pPr>
              <w:spacing w:before="120" w:after="120"/>
            </w:pPr>
            <w:hyperlink r:id="rId7" w:history="1">
              <w:r>
                <w:rPr>
                  <w:color w:val="0000FF"/>
                  <w:u w:val="single"/>
                </w:rPr>
                <w:t>https://boe.incv.cv/Bulletins/Details/A2023/S1/BO41/4750</w:t>
              </w:r>
            </w:hyperlink>
          </w:p>
          <w:p w:rsidR="006F55D1" w:rsidRPr="009D7E91" w:rsidP="001348DC" w14:paraId="61B0850D" w14:textId="77777777">
            <w:pPr>
              <w:spacing w:before="120" w:after="120"/>
            </w:pPr>
            <w:hyperlink r:id="rId8" w:tgtFrame="_blank" w:history="1">
              <w:r>
                <w:rPr>
                  <w:color w:val="0000FF"/>
                  <w:u w:val="single"/>
                </w:rPr>
                <w:t>https://boe.incv.cv/Bulletins/Details/A2024/S1/BO23/5659</w:t>
              </w:r>
            </w:hyperlink>
          </w:p>
        </w:tc>
      </w:tr>
      <w:tr w14:paraId="7C4D85F1" w14:textId="77777777" w:rsidTr="0096154C">
        <w:tblPrEx>
          <w:tblW w:w="5000" w:type="pct"/>
          <w:tblLayout w:type="fixed"/>
          <w:tblLook w:val="0000"/>
        </w:tblPrEx>
        <w:trPr>
          <w:cantSplit/>
        </w:trPr>
        <w:tc>
          <w:tcPr>
            <w:tcW w:w="709" w:type="dxa"/>
            <w:tcBorders>
              <w:top w:val="single" w:sz="6" w:space="0" w:color="auto"/>
              <w:bottom w:val="single" w:sz="6" w:space="0" w:color="auto"/>
            </w:tcBorders>
            <w:shd w:val="clear" w:color="auto" w:fill="auto"/>
          </w:tcPr>
          <w:p w:rsidR="006F55D1" w:rsidRPr="009D7E91" w:rsidP="009D7E91" w14:paraId="64C1A15B" w14:textId="77777777">
            <w:pPr>
              <w:spacing w:before="120" w:after="120"/>
              <w:rPr>
                <w:b/>
              </w:rPr>
            </w:pPr>
            <w:r>
              <w:rPr>
                <w:b/>
              </w:rPr>
              <w:t>9.</w:t>
            </w:r>
          </w:p>
        </w:tc>
        <w:tc>
          <w:tcPr>
            <w:tcW w:w="8515" w:type="dxa"/>
            <w:tcBorders>
              <w:top w:val="single" w:sz="6" w:space="0" w:color="auto"/>
              <w:bottom w:val="single" w:sz="6" w:space="0" w:color="auto"/>
            </w:tcBorders>
            <w:shd w:val="clear" w:color="auto" w:fill="auto"/>
          </w:tcPr>
          <w:p w:rsidR="006F55D1" w:rsidRPr="009D7E91" w:rsidP="009B0524" w14:paraId="73581DEF" w14:textId="77777777">
            <w:pPr>
              <w:spacing w:before="120" w:after="120"/>
              <w:ind w:left="34"/>
              <w:rPr>
                <w:bCs/>
              </w:rPr>
            </w:pPr>
            <w:r>
              <w:rPr>
                <w:b/>
              </w:rPr>
              <w:t>Proposed date of adoption:</w:t>
            </w:r>
            <w:r>
              <w:t xml:space="preserve"> 18 April 2024; Regulation already in force, which had not been notified in time.</w:t>
            </w:r>
          </w:p>
          <w:p w:rsidR="006F55D1" w:rsidRPr="009D7E91" w:rsidP="009B0524" w14:paraId="16816006" w14:textId="77777777">
            <w:pPr>
              <w:spacing w:after="120"/>
              <w:ind w:left="34"/>
              <w:rPr>
                <w:b/>
              </w:rPr>
            </w:pPr>
            <w:r>
              <w:rPr>
                <w:b/>
              </w:rPr>
              <w:t>Proposed date of entry into force:</w:t>
            </w:r>
            <w:r>
              <w:t xml:space="preserve"> 18 April 2024; Regulation already in force, which had not been notified in time.</w:t>
            </w:r>
          </w:p>
        </w:tc>
      </w:tr>
      <w:tr w14:paraId="0D1CFCE1"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45185E7E" w14:textId="77777777">
            <w:pPr>
              <w:spacing w:before="120" w:after="120"/>
              <w:rPr>
                <w:b/>
              </w:rPr>
            </w:pPr>
            <w:r>
              <w:rPr>
                <w:b/>
              </w:rPr>
              <w:t>10.</w:t>
            </w:r>
          </w:p>
        </w:tc>
        <w:tc>
          <w:tcPr>
            <w:tcW w:w="8515" w:type="dxa"/>
            <w:tcBorders>
              <w:top w:val="single" w:sz="6" w:space="0" w:color="auto"/>
              <w:bottom w:val="single" w:sz="6" w:space="0" w:color="auto"/>
            </w:tcBorders>
            <w:shd w:val="clear" w:color="auto" w:fill="auto"/>
          </w:tcPr>
          <w:p w:rsidR="008D58AD" w:rsidRPr="009D7E91" w:rsidP="009D7E91" w14:paraId="52EDEFFF" w14:textId="77777777">
            <w:pPr>
              <w:spacing w:before="120" w:after="120"/>
            </w:pPr>
            <w:r>
              <w:rPr>
                <w:b/>
              </w:rPr>
              <w:t>Final date for comments:</w:t>
            </w:r>
            <w:r>
              <w:t xml:space="preserve"> 18 April 2024; Regulation already in force, which had not been notified in time.</w:t>
            </w:r>
          </w:p>
        </w:tc>
      </w:tr>
      <w:tr w14:paraId="0443795A" w14:textId="77777777" w:rsidTr="00450063">
        <w:tblPrEx>
          <w:tblW w:w="5000" w:type="pct"/>
          <w:tblLayout w:type="fixed"/>
          <w:tblLook w:val="0000"/>
        </w:tblPrEx>
        <w:tc>
          <w:tcPr>
            <w:tcW w:w="709" w:type="dxa"/>
            <w:tcBorders>
              <w:top w:val="single" w:sz="6" w:space="0" w:color="auto"/>
            </w:tcBorders>
            <w:shd w:val="clear" w:color="auto" w:fill="auto"/>
          </w:tcPr>
          <w:p w:rsidR="008D58AD" w:rsidRPr="009D7E91" w:rsidP="00450063" w14:paraId="2C1E0527" w14:textId="77777777">
            <w:pPr>
              <w:keepNext/>
              <w:keepLines/>
              <w:spacing w:before="120" w:after="120"/>
              <w:rPr>
                <w:b/>
              </w:rPr>
            </w:pPr>
            <w:r>
              <w:rPr>
                <w:b/>
              </w:rPr>
              <w:t>11.</w:t>
            </w:r>
          </w:p>
        </w:tc>
        <w:tc>
          <w:tcPr>
            <w:tcW w:w="8515" w:type="dxa"/>
            <w:tcBorders>
              <w:top w:val="single" w:sz="6" w:space="0" w:color="auto"/>
            </w:tcBorders>
            <w:shd w:val="clear" w:color="auto" w:fill="auto"/>
          </w:tcPr>
          <w:p w:rsidR="008D58AD" w:rsidRPr="009D7E91" w:rsidP="00481B71" w14:paraId="16B8729A" w14:textId="77777777">
            <w:pPr>
              <w:keepNext/>
              <w:keepLines/>
              <w:spacing w:before="120" w:after="120"/>
            </w:pPr>
            <w:r>
              <w:rPr>
                <w:b/>
              </w:rPr>
              <w:t>Texts available from: National enquiry point [X] or address, telephone and fax numbers and email and website addresses, if available, of other body:</w:t>
            </w:r>
            <w:r>
              <w:t xml:space="preserve"> </w:t>
            </w:r>
          </w:p>
          <w:p w:rsidR="006F55D1" w:rsidRPr="009D7E91" w:rsidP="00481B71" w14:paraId="3D1131B9" w14:textId="77777777">
            <w:pPr>
              <w:keepNext/>
              <w:keepLines/>
              <w:pBdr>
                <w:bottom w:val="none" w:sz="0" w:space="4" w:color="auto"/>
              </w:pBdr>
            </w:pPr>
            <w:hyperlink r:id="rId7" w:tgtFrame="_blank" w:history="1">
              <w:r>
                <w:rPr>
                  <w:color w:val="0000FF"/>
                  <w:u w:val="single"/>
                </w:rPr>
                <w:t>https://boe.incv.cv/Bulletins/Details/A2023/S1/BO41/4750</w:t>
              </w:r>
            </w:hyperlink>
            <w:r w:rsidR="001832DA">
              <w:t xml:space="preserve"> </w:t>
            </w:r>
            <w:hyperlink r:id="rId8" w:tgtFrame="_blank" w:history="1">
              <w:r>
                <w:rPr>
                  <w:color w:val="0000FF"/>
                  <w:u w:val="single"/>
                </w:rPr>
                <w:t>https://boe.incv.cv/Bulletins/Details/A2024/S1/BO23/5659</w:t>
              </w:r>
            </w:hyperlink>
          </w:p>
          <w:p w:rsidR="006F55D1" w:rsidRPr="009D7E91" w:rsidP="00481B71" w14:paraId="57AD4D63" w14:textId="77777777">
            <w:pPr>
              <w:keepNext/>
              <w:keepLines/>
            </w:pPr>
            <w:hyperlink r:id="rId9" w:tgtFrame="_blank" w:history="1">
              <w:r>
                <w:rPr>
                  <w:color w:val="0000FF"/>
                  <w:u w:val="single"/>
                </w:rPr>
                <w:t>https://members.wto.org/crnattachments/2025/TBT/CPV/25_02944_00_x.pdf</w:t>
              </w:r>
            </w:hyperlink>
          </w:p>
          <w:p w:rsidR="006F55D1" w:rsidRPr="009D7E91" w:rsidP="00481B71" w14:paraId="2E7EBE3C" w14:textId="77777777">
            <w:pPr>
              <w:keepNext/>
              <w:keepLines/>
            </w:pPr>
            <w:hyperlink r:id="rId10" w:tgtFrame="_blank" w:history="1">
              <w:r>
                <w:rPr>
                  <w:color w:val="0000FF"/>
                  <w:u w:val="single"/>
                </w:rPr>
                <w:t>https://members.wto.org/crnattachments/2025/TBT/CPV/25_02944_01_x.pdf</w:t>
              </w:r>
            </w:hyperlink>
          </w:p>
          <w:p w:rsidR="006F55D1" w:rsidRPr="009D7E91" w:rsidP="00481B71" w14:paraId="4F54D385" w14:textId="77777777">
            <w:pPr>
              <w:keepNext/>
              <w:keepLines/>
              <w:spacing w:after="120"/>
            </w:pPr>
            <w:hyperlink r:id="rId11" w:tgtFrame="_blank" w:history="1">
              <w:r>
                <w:rPr>
                  <w:color w:val="0000FF"/>
                  <w:u w:val="single"/>
                </w:rPr>
                <w:t>https://members.wto.org/crnattachments/2025/TBT/CPV/25_02944_02_x.pdf</w:t>
              </w:r>
            </w:hyperlink>
          </w:p>
        </w:tc>
      </w:tr>
      <w:bookmarkEnd w:id="0"/>
    </w:tbl>
    <w:p w:rsidR="006F55D1" w:rsidRPr="009D7E91" w:rsidP="009D7E91" w14:paraId="2B93119E" w14:textId="77777777"/>
    <w:sectPr w:rsidSect="00AE3C0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51222B49" w14:textId="77777777">
    <w:pPr>
      <w:pStyle w:val="Footer"/>
    </w:pPr>
    <w:bookmarkStart w:id="6" w:name="_Hlk196835888"/>
    <w:bookmarkStart w:id="7" w:name="_Hlk196835889"/>
    <w:r>
      <w:t xml:space="preserve"> </w:t>
    </w:r>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rsidP="00D67386" w14:paraId="7D4AE038" w14:textId="77777777">
    <w:pPr>
      <w:pStyle w:val="Footer"/>
    </w:pPr>
    <w:bookmarkStart w:id="8" w:name="_Hlk196835890"/>
    <w:bookmarkStart w:id="9" w:name="_Hlk196835891"/>
    <w:r>
      <w:t xml:space="preserve"> </w:t>
    </w:r>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14:paraId="4C410D46" w14:textId="4DE66553">
    <w:bookmarkStart w:id="19" w:name="_Hlk196835894"/>
    <w:bookmarkStart w:id="20" w:name="_Hlk196835895"/>
    <w:r>
      <w:t xml:space="preserve"> </w:t>
    </w:r>
    <w:bookmarkEnd w:id="19"/>
    <w:bookmarkEnd w:id="20"/>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0075041F" w14:textId="77777777">
    <w:pPr>
      <w:pStyle w:val="Header"/>
      <w:pBdr>
        <w:bottom w:val="single" w:sz="4" w:space="1" w:color="auto"/>
      </w:pBdr>
      <w:tabs>
        <w:tab w:val="clear" w:pos="4513"/>
        <w:tab w:val="clear" w:pos="9027"/>
      </w:tabs>
      <w:jc w:val="center"/>
    </w:pPr>
    <w:bookmarkStart w:id="1" w:name="_Hlk196835884"/>
    <w:bookmarkStart w:id="2" w:name="_Hlk196835885"/>
    <w:r>
      <w:t>tbtSymbol</w:t>
    </w:r>
  </w:p>
  <w:p w:rsidR="00D67386" w:rsidRPr="009D7E91" w:rsidP="00D67386" w14:paraId="242BC6BF" w14:textId="77777777">
    <w:pPr>
      <w:pStyle w:val="Header"/>
      <w:pBdr>
        <w:bottom w:val="single" w:sz="4" w:space="1" w:color="auto"/>
      </w:pBdr>
      <w:tabs>
        <w:tab w:val="clear" w:pos="4513"/>
        <w:tab w:val="clear" w:pos="9027"/>
      </w:tabs>
      <w:jc w:val="center"/>
    </w:pPr>
  </w:p>
  <w:p w:rsidR="00D67386" w:rsidRPr="009D7E91" w:rsidP="00D67386" w14:paraId="3E744AAE"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1</w:t>
    </w:r>
    <w:r w:rsidRPr="009D7E91">
      <w:fldChar w:fldCharType="end"/>
    </w:r>
    <w:r>
      <w:t xml:space="preserve"> -</w:t>
    </w:r>
  </w:p>
  <w:bookmarkEnd w:id="1"/>
  <w:bookmarkEnd w:id="2"/>
  <w:p w:rsidR="00D67386" w:rsidRPr="009D7E91" w:rsidP="00D67386" w14:paraId="0E61CA85" w14:textId="1025D29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028D20A3" w14:textId="77777777">
    <w:pPr>
      <w:pStyle w:val="Header"/>
      <w:pBdr>
        <w:bottom w:val="single" w:sz="4" w:space="1" w:color="auto"/>
      </w:pBdr>
      <w:tabs>
        <w:tab w:val="clear" w:pos="4513"/>
        <w:tab w:val="clear" w:pos="9027"/>
      </w:tabs>
      <w:jc w:val="center"/>
    </w:pPr>
    <w:bookmarkStart w:id="3" w:name="spsSymbolHeader"/>
    <w:bookmarkStart w:id="4" w:name="_Hlk196835886"/>
    <w:bookmarkStart w:id="5" w:name="_Hlk196835887"/>
    <w:r>
      <w:t>G/TBT/N/CPV/3</w:t>
    </w:r>
    <w:bookmarkEnd w:id="3"/>
  </w:p>
  <w:p w:rsidR="00D67386" w:rsidRPr="009D7E91" w:rsidP="00D67386" w14:paraId="7B29AF87" w14:textId="77777777">
    <w:pPr>
      <w:pStyle w:val="Header"/>
      <w:pBdr>
        <w:bottom w:val="single" w:sz="4" w:space="1" w:color="auto"/>
      </w:pBdr>
      <w:tabs>
        <w:tab w:val="clear" w:pos="4513"/>
        <w:tab w:val="clear" w:pos="9027"/>
      </w:tabs>
      <w:jc w:val="center"/>
    </w:pPr>
  </w:p>
  <w:p w:rsidR="00D67386" w:rsidRPr="009D7E91" w:rsidP="00D67386" w14:paraId="093FD598"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2</w:t>
    </w:r>
    <w:r w:rsidRPr="009D7E91">
      <w:fldChar w:fldCharType="end"/>
    </w:r>
    <w:r>
      <w:t xml:space="preserve"> -</w:t>
    </w:r>
  </w:p>
  <w:bookmarkEnd w:id="4"/>
  <w:bookmarkEnd w:id="5"/>
  <w:p w:rsidR="00DD65B2" w:rsidRPr="009D7E91" w:rsidP="00D67386" w14:paraId="70F1E2E3" w14:textId="1AC9FC5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6231C608" w14:textId="77777777" w:rsidTr="001832DA">
      <w:tblPrEx>
        <w:tblW w:w="5000" w:type="pct"/>
        <w:jc w:val="center"/>
        <w:tblLook w:val="04A0"/>
      </w:tblPrEx>
      <w:trPr>
        <w:trHeight w:val="240"/>
        <w:jc w:val="center"/>
      </w:trPr>
      <w:tc>
        <w:tcPr>
          <w:tcW w:w="2053" w:type="pct"/>
          <w:shd w:val="clear" w:color="auto" w:fill="auto"/>
          <w:tcMar>
            <w:left w:w="108" w:type="dxa"/>
            <w:right w:w="108" w:type="dxa"/>
          </w:tcMar>
          <w:vAlign w:val="center"/>
        </w:tcPr>
        <w:p w:rsidR="001832DA" w:rsidRPr="001832DA" w:rsidP="00703F81" w14:paraId="307AEEE6" w14:textId="77777777">
          <w:pPr>
            <w:rPr>
              <w:rFonts w:eastAsia="Verdana" w:cs="Verdana"/>
              <w:noProof/>
              <w:szCs w:val="18"/>
              <w:lang w:eastAsia="en-GB"/>
            </w:rPr>
          </w:pPr>
          <w:bookmarkStart w:id="10" w:name="bmkRestricted" w:colFirst="1" w:colLast="1"/>
          <w:bookmarkStart w:id="11" w:name="bmkMasthead"/>
          <w:bookmarkStart w:id="12" w:name="_Hlk196835892"/>
          <w:bookmarkStart w:id="13" w:name="_Hlk196835893"/>
        </w:p>
      </w:tc>
      <w:tc>
        <w:tcPr>
          <w:tcW w:w="2947" w:type="pct"/>
          <w:gridSpan w:val="2"/>
          <w:shd w:val="clear" w:color="auto" w:fill="auto"/>
          <w:tcMar>
            <w:left w:w="108" w:type="dxa"/>
            <w:right w:w="108" w:type="dxa"/>
          </w:tcMar>
          <w:vAlign w:val="center"/>
        </w:tcPr>
        <w:p w:rsidR="001832DA" w:rsidRPr="001832DA" w:rsidP="00703F81" w14:paraId="772BB0FD" w14:textId="77777777">
          <w:pPr>
            <w:jc w:val="right"/>
            <w:rPr>
              <w:rFonts w:eastAsia="Verdana" w:cs="Verdana"/>
              <w:b/>
              <w:color w:val="FF0000"/>
              <w:szCs w:val="18"/>
            </w:rPr>
          </w:pPr>
        </w:p>
      </w:tc>
    </w:tr>
    <w:tr w14:paraId="4FD699B7" w14:textId="77777777" w:rsidTr="001832DA">
      <w:tblPrEx>
        <w:tblW w:w="5000" w:type="pct"/>
        <w:jc w:val="center"/>
        <w:tblLook w:val="04A0"/>
      </w:tblPrEx>
      <w:trPr>
        <w:trHeight w:val="213"/>
        <w:jc w:val="center"/>
      </w:trPr>
      <w:tc>
        <w:tcPr>
          <w:tcW w:w="2053" w:type="pct"/>
          <w:vMerge w:val="restart"/>
          <w:shd w:val="clear" w:color="auto" w:fill="auto"/>
          <w:tcMar>
            <w:left w:w="0" w:type="dxa"/>
            <w:right w:w="0" w:type="dxa"/>
          </w:tcMar>
        </w:tcPr>
        <w:p w:rsidR="001832DA" w:rsidRPr="001832DA" w:rsidP="00703F81" w14:paraId="2A86FEF1" w14:textId="46995D77">
          <w:pPr>
            <w:jc w:val="left"/>
            <w:rPr>
              <w:rFonts w:eastAsia="Verdana" w:cs="Verdana"/>
              <w:szCs w:val="18"/>
            </w:rPr>
          </w:pPr>
          <w:bookmarkStart w:id="14" w:name="bmkLogo" w:colFirst="0" w:colLast="0"/>
          <w:bookmarkEnd w:id="10"/>
          <w:r>
            <w:rPr>
              <w:rFonts w:eastAsia="Verdana" w:cs="Verdana"/>
              <w:noProof/>
              <w:szCs w:val="18"/>
            </w:rPr>
            <w:drawing>
              <wp:inline distT="0" distB="0" distL="0" distR="0">
                <wp:extent cx="2415902" cy="720090"/>
                <wp:effectExtent l="0" t="0" r="3810" b="3810"/>
                <wp:docPr id="1362733929" name="Picture 1"/>
                <wp:cNvGraphicFramePr/>
                <a:graphic xmlns:a="http://schemas.openxmlformats.org/drawingml/2006/main">
                  <a:graphicData uri="http://schemas.openxmlformats.org/drawingml/2006/picture">
                    <pic:pic xmlns:pic="http://schemas.openxmlformats.org/drawingml/2006/picture">
                      <pic:nvPicPr>
                        <pic:cNvPr id="1362733929"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1832DA" w:rsidRPr="001832DA" w:rsidP="00703F81" w14:paraId="17EF3BD2" w14:textId="77777777">
          <w:pPr>
            <w:jc w:val="right"/>
            <w:rPr>
              <w:rFonts w:eastAsia="Verdana" w:cs="Verdana"/>
              <w:b/>
              <w:szCs w:val="18"/>
            </w:rPr>
          </w:pPr>
        </w:p>
      </w:tc>
    </w:tr>
    <w:tr w14:paraId="1FA6FEAB" w14:textId="77777777" w:rsidTr="001832DA">
      <w:tblPrEx>
        <w:tblW w:w="5000" w:type="pct"/>
        <w:jc w:val="center"/>
        <w:tblLook w:val="04A0"/>
      </w:tblPrEx>
      <w:trPr>
        <w:trHeight w:val="868"/>
        <w:jc w:val="center"/>
      </w:trPr>
      <w:tc>
        <w:tcPr>
          <w:tcW w:w="2053" w:type="pct"/>
          <w:vMerge/>
          <w:shd w:val="clear" w:color="auto" w:fill="auto"/>
          <w:tcMar>
            <w:left w:w="108" w:type="dxa"/>
            <w:right w:w="108" w:type="dxa"/>
          </w:tcMar>
        </w:tcPr>
        <w:p w:rsidR="001832DA" w:rsidRPr="001832DA" w:rsidP="00703F81" w14:paraId="76D3E4AF" w14:textId="77777777">
          <w:pPr>
            <w:jc w:val="left"/>
            <w:rPr>
              <w:rFonts w:eastAsia="Verdana" w:cs="Verdana"/>
              <w:noProof/>
              <w:szCs w:val="18"/>
              <w:lang w:eastAsia="en-GB"/>
            </w:rPr>
          </w:pPr>
          <w:bookmarkStart w:id="15" w:name="bmkSymbols" w:colFirst="1" w:colLast="1"/>
          <w:bookmarkEnd w:id="14"/>
        </w:p>
      </w:tc>
      <w:tc>
        <w:tcPr>
          <w:tcW w:w="2947" w:type="pct"/>
          <w:gridSpan w:val="2"/>
          <w:shd w:val="clear" w:color="auto" w:fill="auto"/>
          <w:tcMar>
            <w:left w:w="108" w:type="dxa"/>
            <w:right w:w="108" w:type="dxa"/>
          </w:tcMar>
        </w:tcPr>
        <w:p w:rsidR="001832DA" w:rsidRPr="001832DA" w:rsidP="00703F81" w14:paraId="39F8FA4C" w14:textId="0982B28D">
          <w:pPr>
            <w:jc w:val="right"/>
            <w:rPr>
              <w:rFonts w:eastAsia="Verdana" w:cs="Verdana"/>
              <w:b/>
              <w:szCs w:val="18"/>
            </w:rPr>
          </w:pPr>
          <w:r>
            <w:rPr>
              <w:b/>
              <w:szCs w:val="18"/>
            </w:rPr>
            <w:t>G/TBT/N/CPV/3</w:t>
          </w:r>
        </w:p>
      </w:tc>
    </w:tr>
    <w:tr w14:paraId="3585336D" w14:textId="77777777" w:rsidTr="001832DA">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1832DA" w:rsidRPr="001832DA" w:rsidP="00703F81" w14:paraId="64849D6B" w14:textId="77777777">
          <w:pPr>
            <w:rPr>
              <w:rFonts w:eastAsia="Verdana" w:cs="Verdana"/>
              <w:szCs w:val="18"/>
            </w:rPr>
          </w:pPr>
          <w:bookmarkEnd w:id="15"/>
        </w:p>
      </w:tc>
      <w:tc>
        <w:tcPr>
          <w:tcW w:w="2947" w:type="pct"/>
          <w:gridSpan w:val="2"/>
          <w:shd w:val="clear" w:color="auto" w:fill="auto"/>
          <w:tcMar>
            <w:left w:w="108" w:type="dxa"/>
            <w:right w:w="108" w:type="dxa"/>
          </w:tcMar>
          <w:vAlign w:val="center"/>
        </w:tcPr>
        <w:p w:rsidR="001832DA" w:rsidRPr="001832DA" w:rsidP="00703F81" w14:paraId="4E97EDA8" w14:textId="6CCE8A32">
          <w:pPr>
            <w:jc w:val="right"/>
            <w:rPr>
              <w:rFonts w:eastAsia="Verdana" w:cs="Verdana"/>
              <w:szCs w:val="18"/>
            </w:rPr>
          </w:pPr>
          <w:r>
            <w:rPr>
              <w:rFonts w:eastAsia="Verdana" w:cs="Verdana"/>
              <w:szCs w:val="18"/>
            </w:rPr>
            <w:t>22 April 2025</w:t>
          </w:r>
        </w:p>
      </w:tc>
    </w:tr>
    <w:tr w14:paraId="7847D7E0" w14:textId="77777777" w:rsidTr="001832DA">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1832DA" w:rsidRPr="001832DA" w:rsidP="00703F81" w14:paraId="5212BDEE" w14:textId="2793FB4B">
          <w:pPr>
            <w:jc w:val="left"/>
            <w:rPr>
              <w:rFonts w:eastAsia="Verdana" w:cs="Verdana"/>
              <w:b/>
              <w:szCs w:val="18"/>
            </w:rPr>
          </w:pPr>
          <w:bookmarkStart w:id="16" w:name="bmkSerial" w:colFirst="0" w:colLast="0"/>
          <w:r>
            <w:rPr>
              <w:b w:val="0"/>
              <w:color w:val="FF0000"/>
            </w:rPr>
            <w:t>(25-2735)</w:t>
          </w:r>
        </w:p>
      </w:tc>
      <w:tc>
        <w:tcPr>
          <w:tcW w:w="1799" w:type="pct"/>
          <w:tcBorders>
            <w:bottom w:val="single" w:sz="4" w:space="0" w:color="auto"/>
          </w:tcBorders>
          <w:shd w:val="clear" w:color="auto" w:fill="auto"/>
          <w:tcMar>
            <w:top w:w="0" w:type="dxa"/>
            <w:left w:w="108" w:type="dxa"/>
            <w:bottom w:w="57" w:type="dxa"/>
            <w:right w:w="108" w:type="dxa"/>
          </w:tcMar>
          <w:vAlign w:val="bottom"/>
        </w:tcPr>
        <w:p w:rsidR="001832DA" w:rsidRPr="001832DA" w:rsidP="00703F81" w14:paraId="340D2B6E" w14:textId="4A56D8E6">
          <w:pPr>
            <w:jc w:val="right"/>
            <w:rPr>
              <w:rFonts w:eastAsia="Verdana" w:cs="Verdana"/>
              <w:szCs w:val="18"/>
            </w:rPr>
          </w:pPr>
          <w:r>
            <w:rPr>
              <w:rFonts w:eastAsia="Verdana" w:cs="Verdana"/>
              <w:szCs w:val="18"/>
            </w:rPr>
            <w:t xml:space="preserve">Page: </w:t>
          </w:r>
          <w:r>
            <w:rPr>
              <w:rFonts w:eastAsia="Verdana" w:cs="Verdana"/>
              <w:szCs w:val="18"/>
            </w:rPr>
            <w:fldChar w:fldCharType="begin"/>
          </w:r>
          <w:r>
            <w:rPr>
              <w:rFonts w:eastAsia="Verdana" w:cs="Verdana"/>
              <w:szCs w:val="18"/>
            </w:rPr>
            <w:instrText xml:space="preserve"> PAGE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1</w:t>
          </w:r>
          <w:r>
            <w:rPr>
              <w:rFonts w:eastAsia="Verdana" w:cs="Verdana"/>
              <w:szCs w:val="18"/>
            </w:rPr>
            <w:fldChar w:fldCharType="end"/>
          </w:r>
          <w:r>
            <w:rPr>
              <w:rFonts w:eastAsia="Verdana" w:cs="Verdana"/>
              <w:szCs w:val="18"/>
            </w:rPr>
            <w:t>/</w:t>
          </w:r>
          <w:r>
            <w:rPr>
              <w:rFonts w:eastAsia="Verdana" w:cs="Verdana"/>
              <w:szCs w:val="18"/>
            </w:rPr>
            <w:fldChar w:fldCharType="begin"/>
          </w:r>
          <w:r>
            <w:rPr>
              <w:rFonts w:eastAsia="Verdana" w:cs="Verdana"/>
              <w:szCs w:val="18"/>
            </w:rPr>
            <w:instrText xml:space="preserve"> NUMPAGES  \# "0"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2</w:t>
          </w:r>
          <w:r>
            <w:rPr>
              <w:rFonts w:eastAsia="Verdana" w:cs="Verdana"/>
              <w:szCs w:val="18"/>
            </w:rPr>
            <w:fldChar w:fldCharType="end"/>
          </w:r>
        </w:p>
      </w:tc>
    </w:tr>
    <w:tr w14:paraId="4EBB3D69" w14:textId="77777777" w:rsidTr="001832DA">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1832DA" w:rsidRPr="001832DA" w:rsidP="00703F81" w14:paraId="7731A010" w14:textId="1FEE3EA0">
          <w:pPr>
            <w:jc w:val="left"/>
            <w:rPr>
              <w:rFonts w:eastAsia="Verdana" w:cs="Verdana"/>
              <w:szCs w:val="18"/>
            </w:rPr>
          </w:pPr>
          <w:bookmarkStart w:id="17" w:name="bmkCommittee" w:colFirst="0" w:colLast="0"/>
          <w:bookmarkStart w:id="18" w:name="bmkLanguage" w:colFirst="1" w:colLast="1"/>
          <w:bookmarkEnd w:id="16"/>
          <w:r>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rsidR="001832DA" w:rsidRPr="001832DA" w:rsidP="00703F81" w14:paraId="45D67109" w14:textId="4F55A79A">
          <w:pPr>
            <w:jc w:val="right"/>
            <w:rPr>
              <w:rFonts w:eastAsia="Verdana" w:cs="Verdana"/>
              <w:bCs/>
              <w:szCs w:val="18"/>
            </w:rPr>
          </w:pPr>
          <w:r>
            <w:rPr>
              <w:rFonts w:eastAsia="Verdana" w:cs="Verdana"/>
              <w:bCs/>
              <w:szCs w:val="18"/>
            </w:rPr>
            <w:t>Original: French</w:t>
          </w:r>
        </w:p>
      </w:tc>
    </w:tr>
    <w:bookmarkEnd w:id="11"/>
    <w:bookmarkEnd w:id="17"/>
    <w:bookmarkEnd w:id="18"/>
    <w:bookmarkEnd w:id="12"/>
    <w:bookmarkEnd w:id="13"/>
  </w:tbl>
  <w:p w:rsidR="00DD65B2" w:rsidRPr="001832DA" w14:paraId="2AF3E4F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01240CB8"/>
    <w:numStyleLink w:val="LegalHeadings"/>
  </w:abstractNum>
  <w:abstractNum w:abstractNumId="13">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14844074">
    <w:abstractNumId w:val="8"/>
  </w:num>
  <w:num w:numId="2" w16cid:durableId="1596554512">
    <w:abstractNumId w:val="3"/>
  </w:num>
  <w:num w:numId="3" w16cid:durableId="1030109398">
    <w:abstractNumId w:val="2"/>
  </w:num>
  <w:num w:numId="4" w16cid:durableId="733546197">
    <w:abstractNumId w:val="1"/>
  </w:num>
  <w:num w:numId="5" w16cid:durableId="1337150376">
    <w:abstractNumId w:val="0"/>
  </w:num>
  <w:num w:numId="6" w16cid:durableId="1470588590">
    <w:abstractNumId w:val="13"/>
  </w:num>
  <w:num w:numId="7" w16cid:durableId="974094128">
    <w:abstractNumId w:val="11"/>
  </w:num>
  <w:num w:numId="8" w16cid:durableId="1983925635">
    <w:abstractNumId w:val="14"/>
  </w:num>
  <w:num w:numId="9" w16cid:durableId="1488860796">
    <w:abstractNumId w:val="10"/>
  </w:num>
  <w:num w:numId="10" w16cid:durableId="1123578762">
    <w:abstractNumId w:val="9"/>
  </w:num>
  <w:num w:numId="11" w16cid:durableId="444470079">
    <w:abstractNumId w:val="7"/>
  </w:num>
  <w:num w:numId="12" w16cid:durableId="1018430966">
    <w:abstractNumId w:val="6"/>
  </w:num>
  <w:num w:numId="13" w16cid:durableId="75785841">
    <w:abstractNumId w:val="5"/>
  </w:num>
  <w:num w:numId="14" w16cid:durableId="1410956683">
    <w:abstractNumId w:val="4"/>
  </w:num>
  <w:num w:numId="15" w16cid:durableId="1317343328">
    <w:abstractNumId w:val="12"/>
  </w:num>
  <w:num w:numId="16" w16cid:durableId="4706405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766D1"/>
    <w:rsid w:val="00090836"/>
    <w:rsid w:val="000964AF"/>
    <w:rsid w:val="000A04DA"/>
    <w:rsid w:val="000A7098"/>
    <w:rsid w:val="000C2A6F"/>
    <w:rsid w:val="000C3951"/>
    <w:rsid w:val="000C724C"/>
    <w:rsid w:val="000D032C"/>
    <w:rsid w:val="000D23F0"/>
    <w:rsid w:val="000D65C0"/>
    <w:rsid w:val="000E24C5"/>
    <w:rsid w:val="000E3C48"/>
    <w:rsid w:val="000F3D5B"/>
    <w:rsid w:val="000F4576"/>
    <w:rsid w:val="00104D9E"/>
    <w:rsid w:val="00114B29"/>
    <w:rsid w:val="001171A2"/>
    <w:rsid w:val="00120B96"/>
    <w:rsid w:val="001273FC"/>
    <w:rsid w:val="00130C98"/>
    <w:rsid w:val="001338F0"/>
    <w:rsid w:val="001348DC"/>
    <w:rsid w:val="0014012F"/>
    <w:rsid w:val="00154B32"/>
    <w:rsid w:val="00172B05"/>
    <w:rsid w:val="001832DA"/>
    <w:rsid w:val="001B50DF"/>
    <w:rsid w:val="001D7618"/>
    <w:rsid w:val="001E683D"/>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711B0"/>
    <w:rsid w:val="00371F55"/>
    <w:rsid w:val="0037719F"/>
    <w:rsid w:val="003A0E78"/>
    <w:rsid w:val="003A19CB"/>
    <w:rsid w:val="003A4A65"/>
    <w:rsid w:val="003B6D4C"/>
    <w:rsid w:val="003E7669"/>
    <w:rsid w:val="003F0353"/>
    <w:rsid w:val="003F7DE7"/>
    <w:rsid w:val="00410C09"/>
    <w:rsid w:val="00425766"/>
    <w:rsid w:val="0043612A"/>
    <w:rsid w:val="00450063"/>
    <w:rsid w:val="00461179"/>
    <w:rsid w:val="00462D22"/>
    <w:rsid w:val="00481B71"/>
    <w:rsid w:val="00496CD2"/>
    <w:rsid w:val="004A030D"/>
    <w:rsid w:val="004B6E98"/>
    <w:rsid w:val="004C39A0"/>
    <w:rsid w:val="004D5FBF"/>
    <w:rsid w:val="004E06C5"/>
    <w:rsid w:val="004E15E1"/>
    <w:rsid w:val="0051241E"/>
    <w:rsid w:val="00516FF3"/>
    <w:rsid w:val="005238D2"/>
    <w:rsid w:val="00543041"/>
    <w:rsid w:val="005469C3"/>
    <w:rsid w:val="00557444"/>
    <w:rsid w:val="005631BA"/>
    <w:rsid w:val="00571EE1"/>
    <w:rsid w:val="00574437"/>
    <w:rsid w:val="00585782"/>
    <w:rsid w:val="00592965"/>
    <w:rsid w:val="00594BD5"/>
    <w:rsid w:val="005B571A"/>
    <w:rsid w:val="005C6D4E"/>
    <w:rsid w:val="005D20E7"/>
    <w:rsid w:val="005D21E5"/>
    <w:rsid w:val="005E14C9"/>
    <w:rsid w:val="00606AB0"/>
    <w:rsid w:val="006248DB"/>
    <w:rsid w:val="00670F9E"/>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03F81"/>
    <w:rsid w:val="00713807"/>
    <w:rsid w:val="00727F5B"/>
    <w:rsid w:val="0073192C"/>
    <w:rsid w:val="00735ADA"/>
    <w:rsid w:val="00744D6F"/>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862DD"/>
    <w:rsid w:val="00894675"/>
    <w:rsid w:val="008A1305"/>
    <w:rsid w:val="008C6AD2"/>
    <w:rsid w:val="008D58AD"/>
    <w:rsid w:val="008E4599"/>
    <w:rsid w:val="00903A6F"/>
    <w:rsid w:val="00906008"/>
    <w:rsid w:val="009112F2"/>
    <w:rsid w:val="0091417D"/>
    <w:rsid w:val="009304CB"/>
    <w:rsid w:val="0093775F"/>
    <w:rsid w:val="00942C97"/>
    <w:rsid w:val="00944E2E"/>
    <w:rsid w:val="0096154C"/>
    <w:rsid w:val="00966CFA"/>
    <w:rsid w:val="009A0D78"/>
    <w:rsid w:val="009B0524"/>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1C10"/>
    <w:rsid w:val="00B24B85"/>
    <w:rsid w:val="00B30392"/>
    <w:rsid w:val="00B456CD"/>
    <w:rsid w:val="00B45F9E"/>
    <w:rsid w:val="00B46156"/>
    <w:rsid w:val="00B50024"/>
    <w:rsid w:val="00B62E2A"/>
    <w:rsid w:val="00B739EE"/>
    <w:rsid w:val="00B83FE6"/>
    <w:rsid w:val="00B86771"/>
    <w:rsid w:val="00BA183C"/>
    <w:rsid w:val="00BC17E5"/>
    <w:rsid w:val="00BC2650"/>
    <w:rsid w:val="00BC2866"/>
    <w:rsid w:val="00BF3356"/>
    <w:rsid w:val="00C020A9"/>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33478"/>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19350B"/>
  <w15:docId w15:val="{2636F8FA-A590-44CE-BA2A-5BBC3F8A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9D7E91"/>
    <w:rPr>
      <w:rFonts w:ascii="Verdana" w:eastAsia="Times New Roman" w:hAnsi="Verdana"/>
      <w:b/>
      <w:color w:val="006283"/>
      <w:sz w:val="18"/>
      <w:szCs w:val="22"/>
      <w:lang w:val="en-GB"/>
    </w:rPr>
  </w:style>
  <w:style w:type="character" w:customStyle="1" w:styleId="Heading2Char">
    <w:name w:val="Heading 2 Char"/>
    <w:link w:val="Heading2"/>
    <w:uiPriority w:val="2"/>
    <w:rsid w:val="009D7E91"/>
    <w:rPr>
      <w:rFonts w:ascii="Verdana" w:eastAsia="Times New Roman" w:hAnsi="Verdana"/>
      <w:b/>
      <w:bCs/>
      <w:color w:val="006283"/>
      <w:sz w:val="18"/>
      <w:szCs w:val="26"/>
      <w:lang w:val="en-GB"/>
    </w:rPr>
  </w:style>
  <w:style w:type="character" w:customStyle="1" w:styleId="Heading3Char">
    <w:name w:val="Heading 3 Char"/>
    <w:link w:val="Heading3"/>
    <w:uiPriority w:val="2"/>
    <w:rsid w:val="009D7E91"/>
    <w:rPr>
      <w:rFonts w:ascii="Verdana" w:eastAsia="Times New Roman" w:hAnsi="Verdana"/>
      <w:b/>
      <w:bCs/>
      <w:color w:val="006283"/>
      <w:sz w:val="18"/>
      <w:szCs w:val="22"/>
      <w:lang w:val="en-GB"/>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9D7E91"/>
    <w:rPr>
      <w:rFonts w:ascii="Verdana" w:eastAsia="Times New Roman" w:hAnsi="Verdana"/>
      <w:b/>
      <w:iCs/>
      <w:color w:val="006283"/>
      <w:sz w:val="18"/>
      <w:szCs w:val="22"/>
      <w:lang w:val="en-GB"/>
    </w:rPr>
  </w:style>
  <w:style w:type="character" w:customStyle="1" w:styleId="Heading7Char">
    <w:name w:val="Heading 7 Char"/>
    <w:link w:val="Heading7"/>
    <w:uiPriority w:val="2"/>
    <w:rsid w:val="009D7E91"/>
    <w:rPr>
      <w:rFonts w:ascii="Verdana" w:eastAsia="Times New Roman" w:hAnsi="Verdana"/>
      <w:b/>
      <w:iCs/>
      <w:color w:val="006283"/>
      <w:sz w:val="18"/>
      <w:szCs w:val="22"/>
      <w:lang w:val="en-GB"/>
    </w:rPr>
  </w:style>
  <w:style w:type="character" w:customStyle="1" w:styleId="Heading8Char">
    <w:name w:val="Heading 8 Char"/>
    <w:link w:val="Heading8"/>
    <w:uiPriority w:val="2"/>
    <w:rsid w:val="009D7E91"/>
    <w:rPr>
      <w:rFonts w:ascii="Verdana" w:eastAsia="Times New Roman" w:hAnsi="Verdana"/>
      <w:b/>
      <w:i/>
      <w:color w:val="006283"/>
      <w:sz w:val="18"/>
      <w:lang w:val="en-GB"/>
    </w:rPr>
  </w:style>
  <w:style w:type="character" w:customStyle="1" w:styleId="Heading9Char">
    <w:name w:val="Heading 9 Char"/>
    <w:link w:val="Heading9"/>
    <w:uiPriority w:val="2"/>
    <w:rsid w:val="009D7E91"/>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en-GB"/>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en-GB"/>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en-GB"/>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en-GB"/>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en-GB"/>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en-GB"/>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en-GB"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en-GB"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en-GB"/>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en-GB"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en-GB"/>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en-GB"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en-GB"/>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en-GB"/>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en-GB"/>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en-GB"/>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en-GB"/>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en-GB"/>
    </w:rPr>
  </w:style>
  <w:style w:type="character" w:styleId="BookTitle">
    <w:name w:val="Book Title"/>
    <w:uiPriority w:val="99"/>
    <w:semiHidden/>
    <w:qFormat/>
    <w:rsid w:val="009D7E91"/>
    <w:rPr>
      <w:b/>
      <w:bCs/>
      <w:smallCaps/>
      <w:spacing w:val="5"/>
      <w:lang w:val="en-GB"/>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en-GB"/>
    </w:rPr>
  </w:style>
  <w:style w:type="character" w:styleId="CommentReference">
    <w:name w:val="annotation reference"/>
    <w:uiPriority w:val="99"/>
    <w:semiHidden/>
    <w:unhideWhenUsed/>
    <w:rsid w:val="009D7E91"/>
    <w:rPr>
      <w:sz w:val="16"/>
      <w:szCs w:val="16"/>
      <w:lang w:val="en-GB"/>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en-GB"/>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en-GB"/>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en-GB"/>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en-GB"/>
    </w:rPr>
  </w:style>
  <w:style w:type="character" w:styleId="Emphasis">
    <w:name w:val="Emphasis"/>
    <w:uiPriority w:val="99"/>
    <w:semiHidden/>
    <w:qFormat/>
    <w:rsid w:val="009D7E91"/>
    <w:rPr>
      <w:i/>
      <w:iCs/>
      <w:lang w:val="en-GB"/>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en-GB"/>
    </w:rPr>
  </w:style>
  <w:style w:type="character" w:styleId="HTMLAcronym">
    <w:name w:val="HTML Acronym"/>
    <w:uiPriority w:val="99"/>
    <w:semiHidden/>
    <w:unhideWhenUsed/>
    <w:rsid w:val="009D7E91"/>
    <w:rPr>
      <w:lang w:val="en-GB"/>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en-GB"/>
    </w:rPr>
  </w:style>
  <w:style w:type="character" w:styleId="HTMLCite">
    <w:name w:val="HTML Cite"/>
    <w:uiPriority w:val="99"/>
    <w:semiHidden/>
    <w:unhideWhenUsed/>
    <w:rsid w:val="009D7E91"/>
    <w:rPr>
      <w:i/>
      <w:iCs/>
      <w:lang w:val="en-GB"/>
    </w:rPr>
  </w:style>
  <w:style w:type="character" w:styleId="HTMLCode">
    <w:name w:val="HTML Code"/>
    <w:uiPriority w:val="99"/>
    <w:semiHidden/>
    <w:unhideWhenUsed/>
    <w:rsid w:val="009D7E91"/>
    <w:rPr>
      <w:rFonts w:ascii="Consolas" w:hAnsi="Consolas" w:cs="Consolas"/>
      <w:sz w:val="20"/>
      <w:szCs w:val="20"/>
      <w:lang w:val="en-GB"/>
    </w:rPr>
  </w:style>
  <w:style w:type="character" w:styleId="HTMLDefinition">
    <w:name w:val="HTML Definition"/>
    <w:uiPriority w:val="99"/>
    <w:semiHidden/>
    <w:unhideWhenUsed/>
    <w:rsid w:val="009D7E91"/>
    <w:rPr>
      <w:i/>
      <w:iCs/>
      <w:lang w:val="en-GB"/>
    </w:rPr>
  </w:style>
  <w:style w:type="character" w:styleId="HTMLKeyboard">
    <w:name w:val="HTML Keyboard"/>
    <w:uiPriority w:val="99"/>
    <w:semiHidden/>
    <w:unhideWhenUsed/>
    <w:rsid w:val="009D7E91"/>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en-GB"/>
    </w:rPr>
  </w:style>
  <w:style w:type="character" w:styleId="HTMLSample">
    <w:name w:val="HTML Sample"/>
    <w:uiPriority w:val="99"/>
    <w:semiHidden/>
    <w:unhideWhenUsed/>
    <w:rsid w:val="009D7E91"/>
    <w:rPr>
      <w:rFonts w:ascii="Consolas" w:hAnsi="Consolas" w:cs="Consolas"/>
      <w:sz w:val="24"/>
      <w:szCs w:val="24"/>
      <w:lang w:val="en-GB"/>
    </w:rPr>
  </w:style>
  <w:style w:type="character" w:styleId="HTMLTypewriter">
    <w:name w:val="HTML Typewriter"/>
    <w:uiPriority w:val="99"/>
    <w:semiHidden/>
    <w:unhideWhenUsed/>
    <w:rsid w:val="009D7E91"/>
    <w:rPr>
      <w:rFonts w:ascii="Consolas" w:hAnsi="Consolas" w:cs="Consolas"/>
      <w:sz w:val="20"/>
      <w:szCs w:val="20"/>
      <w:lang w:val="en-GB"/>
    </w:rPr>
  </w:style>
  <w:style w:type="character" w:styleId="HTMLVariable">
    <w:name w:val="HTML Variable"/>
    <w:uiPriority w:val="99"/>
    <w:semiHidden/>
    <w:unhideWhenUsed/>
    <w:rsid w:val="009D7E91"/>
    <w:rPr>
      <w:i/>
      <w:iCs/>
      <w:lang w:val="en-GB"/>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en-GB"/>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en-GB"/>
    </w:rPr>
  </w:style>
  <w:style w:type="character" w:styleId="IntenseReference">
    <w:name w:val="Intense Reference"/>
    <w:uiPriority w:val="99"/>
    <w:semiHidden/>
    <w:qFormat/>
    <w:rsid w:val="009D7E91"/>
    <w:rPr>
      <w:b/>
      <w:bCs/>
      <w:smallCaps/>
      <w:color w:val="C0504D"/>
      <w:spacing w:val="5"/>
      <w:u w:val="single"/>
      <w:lang w:val="en-GB"/>
    </w:rPr>
  </w:style>
  <w:style w:type="character" w:styleId="LineNumber">
    <w:name w:val="line number"/>
    <w:uiPriority w:val="99"/>
    <w:semiHidden/>
    <w:unhideWhenUsed/>
    <w:rsid w:val="009D7E91"/>
    <w:rPr>
      <w:lang w:val="en-GB"/>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D7E91"/>
    <w:rPr>
      <w:rFonts w:ascii="Consolas" w:hAnsi="Consolas" w:cs="Consolas"/>
      <w:lang w:val="en-GB"/>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en-GB"/>
    </w:rPr>
  </w:style>
  <w:style w:type="paragraph" w:styleId="NoSpacing">
    <w:name w:val="No Spacing"/>
    <w:uiPriority w:val="1"/>
    <w:semiHidden/>
    <w:qFormat/>
    <w:rsid w:val="009D7E91"/>
    <w:pPr>
      <w:jc w:val="both"/>
    </w:pPr>
    <w:rPr>
      <w:rFonts w:ascii="Verdana" w:hAnsi="Verdana"/>
      <w:sz w:val="18"/>
      <w:szCs w:val="22"/>
      <w:lang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en-GB"/>
    </w:rPr>
  </w:style>
  <w:style w:type="character" w:styleId="PageNumber">
    <w:name w:val="page number"/>
    <w:uiPriority w:val="99"/>
    <w:semiHidden/>
    <w:unhideWhenUsed/>
    <w:rsid w:val="009D7E91"/>
    <w:rPr>
      <w:lang w:val="en-GB"/>
    </w:rPr>
  </w:style>
  <w:style w:type="character" w:styleId="PlaceholderText">
    <w:name w:val="Placeholder Text"/>
    <w:uiPriority w:val="99"/>
    <w:semiHidden/>
    <w:rsid w:val="009D7E91"/>
    <w:rPr>
      <w:color w:val="808080"/>
      <w:lang w:val="en-GB"/>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en-GB"/>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en-GB"/>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en-GB"/>
    </w:rPr>
  </w:style>
  <w:style w:type="character" w:styleId="Strong">
    <w:name w:val="Strong"/>
    <w:uiPriority w:val="99"/>
    <w:semiHidden/>
    <w:qFormat/>
    <w:rsid w:val="009D7E91"/>
    <w:rPr>
      <w:b/>
      <w:bCs/>
      <w:lang w:val="en-GB"/>
    </w:rPr>
  </w:style>
  <w:style w:type="character" w:styleId="SubtleEmphasis">
    <w:name w:val="Subtle Emphasis"/>
    <w:uiPriority w:val="99"/>
    <w:semiHidden/>
    <w:qFormat/>
    <w:rsid w:val="009D7E91"/>
    <w:rPr>
      <w:i/>
      <w:iCs/>
      <w:color w:val="808080"/>
      <w:lang w:val="en-GB"/>
    </w:rPr>
  </w:style>
  <w:style w:type="character" w:styleId="SubtleReference">
    <w:name w:val="Subtle Reference"/>
    <w:uiPriority w:val="99"/>
    <w:semiHidden/>
    <w:qFormat/>
    <w:rsid w:val="009D7E91"/>
    <w:rPr>
      <w:smallCaps/>
      <w:color w:val="C0504D"/>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mbers.wto.org/crnattachments/2025/TBT/CPV/25_02944_01_x.pdf" TargetMode="External" /><Relationship Id="rId11" Type="http://schemas.openxmlformats.org/officeDocument/2006/relationships/hyperlink" Target="https://members.wto.org/crnattachments/2025/TBT/CPV/25_02944_02_x.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envindo.reis@mice.gov.cv" TargetMode="External" /><Relationship Id="rId6" Type="http://schemas.openxmlformats.org/officeDocument/2006/relationships/hyperlink" Target="mailto:jonica.tavares@mice.gov.cv" TargetMode="External" /><Relationship Id="rId7" Type="http://schemas.openxmlformats.org/officeDocument/2006/relationships/hyperlink" Target="https://boe.incv.cv/Bulletins/Details/A2023/S1/BO41/4750" TargetMode="External" /><Relationship Id="rId8" Type="http://schemas.openxmlformats.org/officeDocument/2006/relationships/hyperlink" Target="https://boe.incv.cv/Bulletins/Details/A2024/S1/BO23/5659" TargetMode="External" /><Relationship Id="rId9" Type="http://schemas.openxmlformats.org/officeDocument/2006/relationships/hyperlink" Target="https://members.wto.org/crnattachments/2025/TBT/CPV/25_02944_00_x.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70efc6db-9ffe-47a8-b6ba-140b4f16bcfe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60180A9-ED27-4CA4-97EA-CFE03496CAD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5</cp:revision>
  <dcterms:created xsi:type="dcterms:W3CDTF">2025-04-22T07:22:00Z</dcterms:created>
  <dcterms:modified xsi:type="dcterms:W3CDTF">2025-04-30T07:36:00Z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WTO OFFICIAL</vt:lpwstr>
  </property>
</Properties>
</file>