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50D5183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AFCFB3D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463F152C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493A643A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7D1C13C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393058A5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BOTSWANA</w:t>
            </w:r>
          </w:p>
          <w:p w:rsidR="00F85C99" w:rsidRPr="002F6A28" w:rsidP="002F6A28" w14:paraId="0EC57C33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314371F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023EBA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5D140C54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155128" w14:paraId="6529E83A" w14:textId="77777777">
            <w:pPr>
              <w:spacing w:after="120"/>
            </w:pPr>
            <w:r w:rsidRPr="00C379C8">
              <w:t>Botswana WTO-TBT Enquiry Point</w:t>
            </w:r>
          </w:p>
          <w:p w:rsidR="00F85C99" w:rsidRPr="002F6A28" w:rsidP="00AA646C" w14:paraId="13BEE0A0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  <w:p w:rsidR="00AC6C6E" w:rsidRPr="00C379C8" w:rsidP="00AA646C" w14:paraId="1CBC0EA7" w14:textId="77777777">
            <w:r w:rsidRPr="00C379C8">
              <w:t>BOTSWANA BUREAU OF STANDARDS</w:t>
            </w:r>
          </w:p>
          <w:p w:rsidR="00AC6C6E" w:rsidRPr="00C379C8" w:rsidP="00AA646C" w14:paraId="758ADCCE" w14:textId="77777777">
            <w:r w:rsidRPr="00C379C8">
              <w:t>PRIVATE BAG BO 48</w:t>
            </w:r>
          </w:p>
          <w:p w:rsidR="00AC6C6E" w:rsidRPr="00C379C8" w:rsidP="00AA646C" w14:paraId="6B45B741" w14:textId="77777777">
            <w:r w:rsidRPr="00C379C8">
              <w:t>GABORONE</w:t>
            </w:r>
          </w:p>
          <w:p w:rsidR="00AC6C6E" w:rsidRPr="00C379C8" w:rsidP="00AA646C" w14:paraId="6C943285" w14:textId="77777777">
            <w:r w:rsidRPr="00C379C8">
              <w:t>BOTSWANA</w:t>
            </w:r>
          </w:p>
          <w:p w:rsidR="00AC6C6E" w:rsidRPr="00C379C8" w:rsidP="00AA646C" w14:paraId="0C63068A" w14:textId="77777777">
            <w:r w:rsidRPr="00C379C8">
              <w:t>TEL: (+267) 3903200</w:t>
            </w:r>
          </w:p>
          <w:p w:rsidR="00AC6C6E" w:rsidRPr="00C379C8" w:rsidP="00AA646C" w14:paraId="4DFE971A" w14:textId="77777777">
            <w:r w:rsidRPr="00C379C8">
              <w:t>FAX: (+267) 3903120</w:t>
            </w:r>
          </w:p>
          <w:p w:rsidR="00AC6C6E" w:rsidRPr="00C379C8" w:rsidP="00AA646C" w14:paraId="3AF79869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infoc@hq.bobstandards.bw</w:t>
              </w:r>
            </w:hyperlink>
          </w:p>
          <w:p w:rsidR="00AC6C6E" w:rsidRPr="00C379C8" w:rsidP="00AA646C" w14:paraId="479ED76D" w14:textId="77777777">
            <w:hyperlink r:id="rId7" w:history="1">
              <w:r w:rsidRPr="00C379C8">
                <w:rPr>
                  <w:color w:val="0000FF"/>
                  <w:u w:val="single"/>
                </w:rPr>
                <w:t>enquires@bobstandards.bw</w:t>
              </w:r>
            </w:hyperlink>
          </w:p>
          <w:p w:rsidR="00AC6C6E" w:rsidRPr="00C379C8" w:rsidP="00AA646C" w14:paraId="33BB3DED" w14:textId="77777777">
            <w:pPr>
              <w:spacing w:after="120"/>
            </w:pPr>
            <w:r w:rsidRPr="00C379C8">
              <w:t>Toll free: 0800 600 941</w:t>
            </w:r>
          </w:p>
        </w:tc>
      </w:tr>
      <w:tr w14:paraId="6A42A583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3779B1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1E84DDEE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50C0A7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9D4795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73EF364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Household appliance</w:t>
            </w:r>
          </w:p>
        </w:tc>
      </w:tr>
      <w:tr w14:paraId="0C1E12C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9F92CA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731C9F8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Amendment 2 - Household and similar electrical appliances - Safety - Part 2-15: Particular requirements for appliances for heating liquids; (5 page(s), in English)</w:t>
            </w:r>
          </w:p>
        </w:tc>
      </w:tr>
      <w:tr w14:paraId="4AC82AD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8C2198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95B333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IEC 60335-2-15:2015/AMD2:2018 refers to an amendment (AMD2) to a specific standard, IEC 60335-2-15, which is the international standard for electrical safety of household and similar electrical appliances. Specifically, this standard covers safety requirements for appliances used for heating liquids, such as kettles, </w:t>
            </w:r>
            <w:hyperlink r:id="rId8" w:history="1">
              <w:r w:rsidRPr="00C379C8" w:rsidR="00FE448B">
                <w:rPr>
                  <w:color w:val="0000FF"/>
                  <w:u w:val="single"/>
                </w:rPr>
                <w:t>according to the Bureau of Customs</w:t>
              </w:r>
            </w:hyperlink>
            <w:r w:rsidRPr="00C379C8" w:rsidR="00FE448B">
              <w:t xml:space="preserve">. The amendment, dated 2018, likely includes revisions or additions to the original 2015 version, possibly addressing new safety concerns or clarifying existing requirements. </w:t>
            </w:r>
          </w:p>
        </w:tc>
      </w:tr>
      <w:tr w14:paraId="55CD6BE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C1FF82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17FFB02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National security requirements; Consumer information, labelling; Protection of human health or safety; Quality requirements; Harmonization</w:t>
            </w:r>
          </w:p>
        </w:tc>
      </w:tr>
      <w:tr w14:paraId="1E03FC8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A209AF" w14:paraId="44B106E2" w14:textId="77777777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865539" w:rsidP="007F13E8" w14:paraId="5661EC02" w14:textId="77777777">
            <w:pPr>
              <w:spacing w:before="120" w:after="120"/>
              <w:rPr>
                <w:bCs/>
                <w:lang w:val="fr-CH"/>
              </w:rPr>
            </w:pPr>
            <w:r w:rsidRPr="00865539">
              <w:rPr>
                <w:b/>
                <w:lang w:val="fr-CH"/>
              </w:rPr>
              <w:t>Relevant documents:</w:t>
            </w:r>
            <w:r w:rsidRPr="00865539" w:rsidR="00EE3A11">
              <w:rPr>
                <w:lang w:val="fr-CH"/>
              </w:rPr>
              <w:t xml:space="preserve"> </w:t>
            </w:r>
          </w:p>
          <w:p w:rsidR="00EE3A11" w:rsidRPr="00865539" w:rsidP="007F13E8" w14:paraId="05A7F5C0" w14:textId="77777777">
            <w:pPr>
              <w:spacing w:before="120" w:after="120"/>
              <w:rPr>
                <w:lang w:val="fr-CH"/>
              </w:rPr>
            </w:pPr>
            <w:r w:rsidRPr="00865539">
              <w:rPr>
                <w:lang w:val="fr-CH"/>
              </w:rPr>
              <w:t>IEC 60335-1</w:t>
            </w:r>
          </w:p>
          <w:p w:rsidR="00EE3A11" w:rsidRPr="00865539" w:rsidP="007F13E8" w14:paraId="178B853E" w14:textId="77777777">
            <w:pPr>
              <w:spacing w:before="120" w:after="120"/>
              <w:rPr>
                <w:lang w:val="fr-CH"/>
              </w:rPr>
            </w:pPr>
            <w:r w:rsidRPr="00865539">
              <w:rPr>
                <w:lang w:val="fr-CH"/>
              </w:rPr>
              <w:t>IEC 60335-2-2</w:t>
            </w:r>
          </w:p>
          <w:p w:rsidR="00EE3A11" w:rsidRPr="00865539" w:rsidP="007F13E8" w14:paraId="5E8361BB" w14:textId="77777777">
            <w:pPr>
              <w:spacing w:before="120" w:after="120"/>
              <w:rPr>
                <w:lang w:val="fr-CH"/>
              </w:rPr>
            </w:pPr>
            <w:r w:rsidRPr="00865539">
              <w:rPr>
                <w:lang w:val="fr-CH"/>
              </w:rPr>
              <w:t>IEC 603352-2-3</w:t>
            </w:r>
          </w:p>
          <w:p w:rsidR="00EE3A11" w:rsidRPr="002F6A28" w:rsidP="007F13E8" w14:paraId="71492456" w14:textId="77777777">
            <w:pPr>
              <w:spacing w:before="120" w:after="120"/>
            </w:pPr>
            <w:r w:rsidRPr="002F6A28">
              <w:t>IEC 60335-2-4</w:t>
            </w:r>
          </w:p>
        </w:tc>
      </w:tr>
      <w:tr w14:paraId="5765B623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19FC195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7765FFD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F13D882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12 months from date of publication</w:t>
            </w:r>
          </w:p>
        </w:tc>
      </w:tr>
      <w:tr w14:paraId="732AA6F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74093E6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1AC89AE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Two months form date of circulation.</w:t>
            </w:r>
          </w:p>
        </w:tc>
      </w:tr>
      <w:tr w14:paraId="5B83377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46540189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1FCBBA6A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65BB3F96" w14:textId="77777777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>IEC Secretariat</w:t>
            </w:r>
          </w:p>
        </w:tc>
      </w:tr>
    </w:tbl>
    <w:p w:rsidR="00EE3A11" w:rsidRPr="002F6A28" w:rsidP="002F6A28" w14:paraId="53F4494B" w14:textId="77777777"/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50DD7E3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43F69F7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D5A7455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463DD2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627CBB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FBF7F0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0781A6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7C8EF5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G/TBT/N/BWA/192</w:t>
    </w:r>
    <w:bookmarkEnd w:id="0"/>
  </w:p>
  <w:p w:rsidR="009239F7" w:rsidRPr="002F6A28" w:rsidP="009239F7" w14:paraId="3291978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66F944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198270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CAC111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C689A3B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3F1C1FF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AA4B222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50180402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45E8F1A" w14:textId="77777777">
          <w:pPr>
            <w:jc w:val="right"/>
            <w:rPr>
              <w:b/>
              <w:szCs w:val="16"/>
            </w:rPr>
          </w:pPr>
        </w:p>
      </w:tc>
    </w:tr>
    <w:tr w14:paraId="3E401E9F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B52AC7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DAE9969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G/TBT/N/BWA/192</w:t>
          </w:r>
          <w:bookmarkEnd w:id="2"/>
        </w:p>
      </w:tc>
    </w:tr>
    <w:tr w14:paraId="4C87411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CE38C8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09418C7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28 May 2025</w:t>
          </w:r>
          <w:bookmarkEnd w:id="3"/>
          <w:bookmarkEnd w:id="4"/>
        </w:p>
      </w:tc>
    </w:tr>
    <w:tr w14:paraId="3547EDBC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BD7FA8C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(25-3519)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27B3BC34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EDB7F2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3780CC8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F8F1312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05A96D9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2979446">
    <w:abstractNumId w:val="9"/>
  </w:num>
  <w:num w:numId="2" w16cid:durableId="865172330">
    <w:abstractNumId w:val="7"/>
  </w:num>
  <w:num w:numId="3" w16cid:durableId="1935629914">
    <w:abstractNumId w:val="6"/>
  </w:num>
  <w:num w:numId="4" w16cid:durableId="1894925051">
    <w:abstractNumId w:val="5"/>
  </w:num>
  <w:num w:numId="5" w16cid:durableId="236135624">
    <w:abstractNumId w:val="4"/>
  </w:num>
  <w:num w:numId="6" w16cid:durableId="64230213">
    <w:abstractNumId w:val="12"/>
  </w:num>
  <w:num w:numId="7" w16cid:durableId="388723301">
    <w:abstractNumId w:val="11"/>
  </w:num>
  <w:num w:numId="8" w16cid:durableId="541938814">
    <w:abstractNumId w:val="10"/>
  </w:num>
  <w:num w:numId="9" w16cid:durableId="12318868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0408416">
    <w:abstractNumId w:val="13"/>
  </w:num>
  <w:num w:numId="11" w16cid:durableId="1843543690">
    <w:abstractNumId w:val="8"/>
  </w:num>
  <w:num w:numId="12" w16cid:durableId="1294673910">
    <w:abstractNumId w:val="3"/>
  </w:num>
  <w:num w:numId="13" w16cid:durableId="1102994062">
    <w:abstractNumId w:val="2"/>
  </w:num>
  <w:num w:numId="14" w16cid:durableId="1897668555">
    <w:abstractNumId w:val="1"/>
  </w:num>
  <w:num w:numId="15" w16cid:durableId="293760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560CE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16350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B534E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65539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209AF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08D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2B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0C52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c@hq.bobstandards.bw" TargetMode="External" /><Relationship Id="rId7" Type="http://schemas.openxmlformats.org/officeDocument/2006/relationships/hyperlink" Target="mailto:enquires@bobstandards.bw" TargetMode="External" /><Relationship Id="rId8" Type="http://schemas.openxmlformats.org/officeDocument/2006/relationships/hyperlink" Target="https://customs.gov.ph/wp-content/uploads/2023/01/cmc-66-2019_Reiteration_of_Memorandum_Circular_No_18-11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75F919-CD3E-409A-AA64-8BB0D3C6914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341</Words>
  <Characters>2018</Characters>
  <Application>Microsoft Office Word</Application>
  <DocSecurity>0</DocSecurity>
  <Lines>59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2025-05-28T07:49:00Z</dcterms:created>
  <dcterms:modified xsi:type="dcterms:W3CDTF">2025-05-28T07:56:00Z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