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B0C6DD6" w14:textId="77777777">
      <w:pPr>
        <w:pStyle w:val="Title"/>
        <w:rPr>
          <w:caps w:val="0"/>
          <w:kern w:val="0"/>
        </w:rPr>
      </w:pPr>
      <w:r w:rsidRPr="002F6A28">
        <w:rPr>
          <w:caps w:val="0"/>
          <w:kern w:val="0"/>
        </w:rPr>
        <w:t>NOTIFICATION</w:t>
      </w:r>
    </w:p>
    <w:p w:rsidR="009239F7" w:rsidRPr="002F6A28" w:rsidP="002F6A28" w14:paraId="76DE6A34" w14:textId="77777777">
      <w:pPr>
        <w:jc w:val="center"/>
      </w:pPr>
      <w:r w:rsidRPr="002F6A28">
        <w:t>The following notification is being circulated in accordance with Article 10.6</w:t>
      </w:r>
    </w:p>
    <w:p w:rsidR="009239F7" w:rsidRPr="002F6A28" w:rsidP="002F6A28" w14:paraId="4D9D475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EFCC049"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5C60D80"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A00B2E1"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47DB313D" w14:textId="77777777">
            <w:pPr>
              <w:spacing w:after="120"/>
            </w:pPr>
            <w:r w:rsidRPr="002F6A28">
              <w:rPr>
                <w:b/>
              </w:rPr>
              <w:t>If applicable, name of local government involved (Article 3.2 and 7.2):</w:t>
            </w:r>
            <w:r w:rsidRPr="00C379C8" w:rsidR="00EE3A11">
              <w:t xml:space="preserve"> </w:t>
            </w:r>
          </w:p>
        </w:tc>
      </w:tr>
      <w:tr w14:paraId="070C1BE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169832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7D9C982" w14:textId="77777777">
            <w:pPr>
              <w:spacing w:before="120" w:after="120"/>
            </w:pPr>
            <w:r w:rsidRPr="002F6A28">
              <w:rPr>
                <w:b/>
              </w:rPr>
              <w:t>Agency responsible:</w:t>
            </w:r>
            <w:r w:rsidRPr="00C379C8" w:rsidR="00EE3A11">
              <w:t xml:space="preserve"> </w:t>
            </w:r>
          </w:p>
          <w:p w:rsidR="00EE3A11" w:rsidRPr="00C379C8" w:rsidP="00155128" w14:paraId="0914659C" w14:textId="77777777">
            <w:r w:rsidRPr="00C379C8">
              <w:t xml:space="preserve">Ministry of Trade and </w:t>
            </w:r>
            <w:r w:rsidRPr="00C379C8">
              <w:t>Entrepreneurship</w:t>
            </w:r>
          </w:p>
          <w:p w:rsidR="00EE3A11" w:rsidRPr="00C379C8" w:rsidP="00155128" w14:paraId="6E8AC765" w14:textId="77777777">
            <w:r w:rsidRPr="00C379C8">
              <w:t>Private Bag 004</w:t>
            </w:r>
          </w:p>
          <w:p w:rsidR="00EE3A11" w:rsidRPr="00C379C8" w:rsidP="00155128" w14:paraId="5D105098" w14:textId="77777777">
            <w:r w:rsidRPr="00C379C8">
              <w:t>Gaborone</w:t>
            </w:r>
          </w:p>
          <w:p w:rsidR="00EE3A11" w:rsidRPr="00C379C8" w:rsidP="00155128" w14:paraId="55F0CE6E" w14:textId="77777777">
            <w:r w:rsidRPr="00C379C8">
              <w:t>Botswana</w:t>
            </w:r>
          </w:p>
          <w:p w:rsidR="00EE3A11" w:rsidRPr="00C379C8" w:rsidP="00155128" w14:paraId="122C2B6E" w14:textId="77777777">
            <w:pPr>
              <w:spacing w:after="120"/>
            </w:pPr>
            <w:r w:rsidRPr="00C379C8">
              <w:t>Tel: (+267) 36031200</w:t>
            </w:r>
          </w:p>
          <w:p w:rsidR="00F85C99" w:rsidRPr="002F6A28" w:rsidP="00AA646C" w14:paraId="438AC9CB"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3E6C3861" w14:textId="77777777">
            <w:r w:rsidRPr="00C379C8">
              <w:t>Botswana Bureau of Standards</w:t>
            </w:r>
          </w:p>
          <w:p w:rsidR="00AC6C6E" w:rsidRPr="00C379C8" w:rsidP="00AA646C" w14:paraId="58BBAD97" w14:textId="77777777">
            <w:r w:rsidRPr="00C379C8">
              <w:t>Private Bag BO 48</w:t>
            </w:r>
          </w:p>
          <w:p w:rsidR="00AC6C6E" w:rsidRPr="00C379C8" w:rsidP="00AA646C" w14:paraId="32FF5738" w14:textId="77777777">
            <w:r w:rsidRPr="00C379C8">
              <w:t>GABORONE</w:t>
            </w:r>
          </w:p>
          <w:p w:rsidR="00AC6C6E" w:rsidRPr="00C379C8" w:rsidP="00AA646C" w14:paraId="08C1BF43" w14:textId="77777777">
            <w:r w:rsidRPr="00C379C8">
              <w:t>Botswana</w:t>
            </w:r>
          </w:p>
          <w:p w:rsidR="00AC6C6E" w:rsidRPr="00C379C8" w:rsidP="00AA646C" w14:paraId="0BD31E7F" w14:textId="77777777">
            <w:r w:rsidRPr="00C379C8">
              <w:t>Tel: (+267) 3903200</w:t>
            </w:r>
          </w:p>
          <w:p w:rsidR="00AC6C6E" w:rsidRPr="00C379C8" w:rsidP="00AA646C" w14:paraId="3D45A79B" w14:textId="77777777">
            <w:r w:rsidRPr="00C379C8">
              <w:t>Fax: (+267) 3903120</w:t>
            </w:r>
          </w:p>
          <w:p w:rsidR="00AC6C6E" w:rsidRPr="00C379C8" w:rsidP="00AA646C" w14:paraId="343BCB5D" w14:textId="77777777">
            <w:r w:rsidRPr="00C379C8">
              <w:t>Toll Free Number: (0800 600 900)</w:t>
            </w:r>
          </w:p>
          <w:p w:rsidR="00AC6C6E" w:rsidRPr="00C379C8" w:rsidP="00AA646C" w14:paraId="74F57165" w14:textId="77777777">
            <w:pPr>
              <w:spacing w:after="120"/>
            </w:pPr>
            <w:r w:rsidRPr="00C379C8">
              <w:t xml:space="preserve">Email: </w:t>
            </w:r>
            <w:hyperlink r:id="rId6" w:history="1">
              <w:r w:rsidRPr="00C379C8">
                <w:rPr>
                  <w:color w:val="0000FF"/>
                  <w:u w:val="single"/>
                </w:rPr>
                <w:t>enquiries@bobstandards.bw</w:t>
              </w:r>
            </w:hyperlink>
          </w:p>
        </w:tc>
      </w:tr>
      <w:tr w14:paraId="43FC6D1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696B864"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F2CC7D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8DAFCC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5F1ABE0"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35B83C5"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w:t>
            </w:r>
            <w:r w:rsidRPr="002F6A28">
              <w:rPr>
                <w:b/>
              </w:rPr>
              <w:t>addition, where applicable):</w:t>
            </w:r>
            <w:r w:rsidRPr="00C379C8" w:rsidR="00EE3A11">
              <w:t xml:space="preserve"> Electrical Equipment</w:t>
            </w:r>
          </w:p>
        </w:tc>
      </w:tr>
      <w:tr w14:paraId="28A2D3F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4201A7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EA3F53D" w14:textId="77777777">
            <w:pPr>
              <w:spacing w:before="120" w:after="120"/>
            </w:pPr>
            <w:r w:rsidRPr="002F6A28">
              <w:rPr>
                <w:b/>
              </w:rPr>
              <w:t>Title, number of pages and language(s) of the notified document:</w:t>
            </w:r>
            <w:r w:rsidRPr="00C379C8" w:rsidR="00EE3A11">
              <w:t xml:space="preserve"> IEC 60335-2-76</w:t>
            </w:r>
          </w:p>
          <w:p w:rsidR="00EE3A11" w:rsidRPr="00C379C8" w:rsidP="002F6A28" w14:paraId="6303ECDD" w14:textId="77777777">
            <w:pPr>
              <w:spacing w:before="120" w:after="120"/>
            </w:pPr>
            <w:r w:rsidRPr="00C379C8">
              <w:t>Household and similar electrical appliances - Safety - Part 2-76: Particular requirements for electric fence energizers; (123 page(s), in English)</w:t>
            </w:r>
          </w:p>
        </w:tc>
      </w:tr>
      <w:tr w14:paraId="0F7D1FC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9AAAA56"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3556587" w14:textId="77777777">
            <w:pPr>
              <w:spacing w:before="120" w:after="120"/>
              <w:rPr>
                <w:b/>
              </w:rPr>
            </w:pPr>
            <w:r w:rsidRPr="002F6A28">
              <w:rPr>
                <w:b/>
              </w:rPr>
              <w:t>Description of content:</w:t>
            </w:r>
            <w:r w:rsidRPr="00C379C8" w:rsidR="00FE448B">
              <w:t xml:space="preserve"> IEC 60335-2-76:2018 deals with the safety of electric fence energizers, the rated voltage of which is not more than 250 V and by means of which fence wires in agricultural, domestic or feral animal control fences and security fences may be electrified or monitored. Examples of electric fence energizers coming within the scope of this standard are:</w:t>
            </w:r>
          </w:p>
          <w:p w:rsidR="00FE448B" w:rsidRPr="00C379C8" w:rsidP="002F6A28" w14:paraId="2E24E667" w14:textId="77777777">
            <w:pPr>
              <w:spacing w:before="120" w:after="120"/>
            </w:pPr>
            <w:r w:rsidRPr="00C379C8">
              <w:t>– mains-operated energizers;</w:t>
            </w:r>
          </w:p>
          <w:p w:rsidR="00FE448B" w:rsidRPr="00C379C8" w:rsidP="002F6A28" w14:paraId="58A7C8B8" w14:textId="77777777">
            <w:pPr>
              <w:spacing w:before="120" w:after="120"/>
            </w:pPr>
            <w:r w:rsidRPr="00C379C8">
              <w:t>– battery-operated electric fence energizers suitable for connection to the mains;</w:t>
            </w:r>
          </w:p>
          <w:p w:rsidR="00FE448B" w:rsidRPr="00C379C8" w:rsidP="002F6A28" w14:paraId="37CC29BD" w14:textId="77777777">
            <w:pPr>
              <w:spacing w:before="120" w:after="120"/>
            </w:pPr>
            <w:r w:rsidRPr="00C379C8">
              <w:t>– electric fence energizers operated by non-rechargeable batteries either incorporated or separate.</w:t>
            </w:r>
          </w:p>
          <w:p w:rsidR="00FE448B" w:rsidRPr="00C379C8" w:rsidP="002F6A28" w14:paraId="2E6A0AE8" w14:textId="77777777">
            <w:pPr>
              <w:spacing w:before="120" w:after="120"/>
            </w:pPr>
            <w:r w:rsidRPr="00C379C8">
              <w:t>This standard does not apply to:</w:t>
            </w:r>
          </w:p>
          <w:p w:rsidR="00FE448B" w:rsidRPr="00C379C8" w:rsidP="002F6A28" w14:paraId="3531388E" w14:textId="77777777">
            <w:pPr>
              <w:spacing w:before="120" w:after="120"/>
            </w:pPr>
            <w:r w:rsidRPr="00C379C8">
              <w:t>– electromagnetically coupled animal trainer collars;</w:t>
            </w:r>
          </w:p>
          <w:p w:rsidR="00FE448B" w:rsidRPr="00C379C8" w:rsidP="002F6A28" w14:paraId="3C5363FF" w14:textId="77777777">
            <w:pPr>
              <w:spacing w:before="120" w:after="120"/>
            </w:pPr>
            <w:r w:rsidRPr="00C379C8">
              <w:t xml:space="preserve">– appliances intended to be used in locations where special </w:t>
            </w:r>
            <w:r w:rsidRPr="00C379C8">
              <w:t>conditions prevail, such as the presence of a corrosive or explosive atmosphere (dust, vapour or gas);</w:t>
            </w:r>
          </w:p>
          <w:p w:rsidR="00FE448B" w:rsidRPr="00C379C8" w:rsidP="002F6A28" w14:paraId="66300141" w14:textId="77777777">
            <w:pPr>
              <w:spacing w:before="120" w:after="120"/>
            </w:pPr>
            <w:r w:rsidRPr="00C379C8">
              <w:t>– separate battery chargers (IEC 60335-2-29);</w:t>
            </w:r>
          </w:p>
          <w:p w:rsidR="00FE448B" w:rsidRPr="00C379C8" w:rsidP="002F6A28" w14:paraId="5AAD0FBA" w14:textId="77777777">
            <w:pPr>
              <w:spacing w:before="120" w:after="120"/>
            </w:pPr>
            <w:r w:rsidRPr="00C379C8">
              <w:t>– electric fishing machines (IEC 60335-2-86);</w:t>
            </w:r>
          </w:p>
          <w:p w:rsidR="00FE448B" w:rsidRPr="00C379C8" w:rsidP="002F6A28" w14:paraId="3C4128BD" w14:textId="77777777">
            <w:pPr>
              <w:spacing w:before="120" w:after="120"/>
            </w:pPr>
            <w:r w:rsidRPr="00C379C8">
              <w:t>– electric animal-stunning equipment (IEC 60335-2-87);</w:t>
            </w:r>
          </w:p>
          <w:p w:rsidR="00FE448B" w:rsidRPr="00C379C8" w:rsidP="002F6A28" w14:paraId="2AC4B028" w14:textId="77777777">
            <w:pPr>
              <w:spacing w:before="120" w:after="120"/>
            </w:pPr>
            <w:r w:rsidRPr="00C379C8">
              <w:t>– appliances for medical purposes (IEC 60601).</w:t>
            </w:r>
          </w:p>
          <w:p w:rsidR="00FE448B" w:rsidRPr="00C379C8" w:rsidP="002F6A28" w14:paraId="56A6ABAC" w14:textId="77777777">
            <w:pPr>
              <w:spacing w:before="120" w:after="120"/>
            </w:pPr>
            <w:r w:rsidRPr="00C379C8">
              <w:t>This Part 2 is to be used in conjunction with the latest edition of IEC 60335-1 and its amendments. It was established on the basis of the fifth edition (2010) of that standard. This third edition cancels and replaces the second edition published in 2002, Amendment 1:2006 and Amendment 2:2013. This edition constitutes a technical revision. This edition includes the following significant technical changes with respect to the previous edition:</w:t>
            </w:r>
          </w:p>
          <w:p w:rsidR="00FE448B" w:rsidRPr="00C379C8" w:rsidP="002F6A28" w14:paraId="5314C7B7" w14:textId="77777777">
            <w:pPr>
              <w:spacing w:before="120" w:after="120"/>
            </w:pPr>
            <w:r w:rsidRPr="00C379C8">
              <w:t>– the text has been aligned with Edition 5.2 of Part 1;</w:t>
            </w:r>
          </w:p>
          <w:p w:rsidR="00FE448B" w:rsidRPr="00C379C8" w:rsidP="002F6A28" w14:paraId="5F3E9657" w14:textId="77777777">
            <w:pPr>
              <w:spacing w:before="120" w:after="120"/>
            </w:pPr>
            <w:r w:rsidRPr="00C379C8">
              <w:t>– additional requirements for security fence energizers have been introduced (Clauses 3, 7, 19, 22, Figures and Annex BB);</w:t>
            </w:r>
          </w:p>
          <w:p w:rsidR="00FE448B" w:rsidRPr="00C379C8" w:rsidP="002F6A28" w14:paraId="7F1A5FCB" w14:textId="77777777">
            <w:pPr>
              <w:spacing w:before="120" w:after="120"/>
            </w:pPr>
            <w:r w:rsidRPr="00C379C8">
              <w:t>– specific requirements for battery operated energizers have been moved to Annex S.</w:t>
            </w:r>
          </w:p>
          <w:p w:rsidR="00FE448B" w:rsidRPr="00C379C8" w:rsidP="002F6A28" w14:paraId="31D9E6EF" w14:textId="77777777">
            <w:pPr>
              <w:spacing w:before="120" w:after="120"/>
            </w:pPr>
            <w:r w:rsidRPr="00C379C8">
              <w:t>The contents of the corrigendum of November 2018 have been included in this copy.</w:t>
            </w:r>
          </w:p>
        </w:tc>
      </w:tr>
      <w:tr w14:paraId="5D0A239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E394E5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78038A7"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Quality requirements; Harmonization</w:t>
            </w:r>
          </w:p>
        </w:tc>
      </w:tr>
      <w:tr w14:paraId="6B6DC8B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904A8F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722D5F" w:rsidP="007F13E8" w14:paraId="72D37D72" w14:textId="77777777">
            <w:pPr>
              <w:spacing w:before="120" w:after="120"/>
              <w:rPr>
                <w:bCs/>
                <w:lang w:val="fr-CH"/>
              </w:rPr>
            </w:pPr>
            <w:r w:rsidRPr="00722D5F">
              <w:rPr>
                <w:b/>
                <w:lang w:val="fr-CH"/>
              </w:rPr>
              <w:t>Relevant documents:</w:t>
            </w:r>
            <w:r w:rsidRPr="00722D5F" w:rsidR="00EE3A11">
              <w:rPr>
                <w:lang w:val="fr-CH"/>
              </w:rPr>
              <w:t xml:space="preserve"> </w:t>
            </w:r>
          </w:p>
          <w:p w:rsidR="00EE3A11" w:rsidRPr="00722D5F" w:rsidP="007F13E8" w14:paraId="36807D91" w14:textId="77777777">
            <w:pPr>
              <w:spacing w:before="120" w:after="120"/>
              <w:rPr>
                <w:lang w:val="fr-CH"/>
              </w:rPr>
            </w:pPr>
            <w:r w:rsidRPr="00722D5F">
              <w:rPr>
                <w:lang w:val="fr-CH"/>
              </w:rPr>
              <w:t>IEC 60335-1</w:t>
            </w:r>
          </w:p>
          <w:p w:rsidR="00EE3A11" w:rsidRPr="00722D5F" w:rsidP="007F13E8" w14:paraId="7A5E06F4" w14:textId="77777777">
            <w:pPr>
              <w:spacing w:before="120" w:after="120"/>
              <w:rPr>
                <w:lang w:val="fr-CH"/>
              </w:rPr>
            </w:pPr>
            <w:r w:rsidRPr="00722D5F">
              <w:rPr>
                <w:lang w:val="fr-CH"/>
              </w:rPr>
              <w:t xml:space="preserve">IEC </w:t>
            </w:r>
            <w:r w:rsidRPr="00722D5F">
              <w:rPr>
                <w:lang w:val="fr-CH"/>
              </w:rPr>
              <w:t>60335-2-2</w:t>
            </w:r>
          </w:p>
          <w:p w:rsidR="00EE3A11" w:rsidRPr="00722D5F" w:rsidP="007F13E8" w14:paraId="043DB255" w14:textId="77777777">
            <w:pPr>
              <w:spacing w:before="120" w:after="120"/>
              <w:rPr>
                <w:lang w:val="fr-CH"/>
              </w:rPr>
            </w:pPr>
            <w:r w:rsidRPr="00722D5F">
              <w:rPr>
                <w:lang w:val="fr-CH"/>
              </w:rPr>
              <w:t>IEC 60335-2-3</w:t>
            </w:r>
          </w:p>
          <w:p w:rsidR="00EE3A11" w:rsidRPr="002F6A28" w:rsidP="007F13E8" w14:paraId="4DEF2BBD" w14:textId="77777777">
            <w:pPr>
              <w:spacing w:before="120" w:after="120"/>
            </w:pPr>
            <w:r w:rsidRPr="002F6A28">
              <w:t>IEC 60335-2-4</w:t>
            </w:r>
          </w:p>
        </w:tc>
      </w:tr>
      <w:tr w14:paraId="2AE21B4F"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6DBA63F4"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299867F" w14:textId="77777777">
            <w:pPr>
              <w:spacing w:before="120" w:after="120"/>
            </w:pPr>
            <w:r w:rsidRPr="002F6A28">
              <w:rPr>
                <w:b/>
              </w:rPr>
              <w:t>Proposed date of adoption:</w:t>
            </w:r>
            <w:r w:rsidRPr="00C379C8">
              <w:t xml:space="preserve"> To be determined</w:t>
            </w:r>
          </w:p>
          <w:p w:rsidR="00EE3A11" w:rsidRPr="002F6A28" w:rsidP="008953C4" w14:paraId="76C97D8A" w14:textId="77777777">
            <w:pPr>
              <w:spacing w:after="120"/>
            </w:pPr>
            <w:r w:rsidRPr="002F6A28">
              <w:rPr>
                <w:b/>
              </w:rPr>
              <w:t>Proposed date of entry into force:</w:t>
            </w:r>
            <w:r w:rsidRPr="00C379C8">
              <w:t xml:space="preserve"> 12 Months from date of publication</w:t>
            </w:r>
          </w:p>
        </w:tc>
      </w:tr>
      <w:tr w14:paraId="41817B0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F3E690F"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851499A" w14:textId="77777777">
            <w:pPr>
              <w:spacing w:before="120" w:after="120"/>
            </w:pPr>
            <w:r w:rsidRPr="002F6A28">
              <w:rPr>
                <w:b/>
              </w:rPr>
              <w:t>Final date for comments:</w:t>
            </w:r>
            <w:r w:rsidRPr="00C379C8" w:rsidR="00EE3A11">
              <w:t xml:space="preserve"> 2 Months from date of circulation</w:t>
            </w:r>
          </w:p>
        </w:tc>
      </w:tr>
      <w:tr w14:paraId="1EEE6E63"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F598C7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96E91AA"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1D6F7D5" w14:textId="77777777">
            <w:pPr>
              <w:keepNext/>
              <w:keepLines/>
              <w:spacing w:after="120"/>
              <w:rPr>
                <w:bCs/>
              </w:rPr>
            </w:pPr>
            <w:r w:rsidRPr="00A12DDE">
              <w:rPr>
                <w:bCs/>
              </w:rPr>
              <w:t>www.iec.org</w:t>
            </w:r>
          </w:p>
        </w:tc>
      </w:tr>
    </w:tbl>
    <w:p w:rsidR="00EE3A11" w:rsidRPr="002F6A28" w:rsidP="002F6A28" w14:paraId="3C0D94CC"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9FD9A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59630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53E234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5C5941F" w14:textId="77777777">
    <w:pPr>
      <w:pStyle w:val="Header"/>
      <w:pBdr>
        <w:bottom w:val="single" w:sz="4" w:space="1" w:color="auto"/>
      </w:pBdr>
      <w:tabs>
        <w:tab w:val="clear" w:pos="4513"/>
        <w:tab w:val="clear" w:pos="9027"/>
      </w:tabs>
      <w:jc w:val="center"/>
    </w:pPr>
    <w:r w:rsidRPr="002F6A28">
      <w:t>tbtSymbol</w:t>
    </w:r>
  </w:p>
  <w:p w:rsidR="009239F7" w:rsidRPr="002F6A28" w:rsidP="009239F7" w14:paraId="27D0267B" w14:textId="77777777">
    <w:pPr>
      <w:pStyle w:val="Header"/>
      <w:pBdr>
        <w:bottom w:val="single" w:sz="4" w:space="1" w:color="auto"/>
      </w:pBdr>
      <w:tabs>
        <w:tab w:val="clear" w:pos="4513"/>
        <w:tab w:val="clear" w:pos="9027"/>
      </w:tabs>
      <w:jc w:val="center"/>
    </w:pPr>
  </w:p>
  <w:p w:rsidR="009239F7" w:rsidRPr="002F6A28" w:rsidP="009239F7" w14:paraId="7760FF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F376C0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9C0DD6" w14:textId="77777777">
    <w:pPr>
      <w:pStyle w:val="Header"/>
      <w:pBdr>
        <w:bottom w:val="single" w:sz="4" w:space="1" w:color="auto"/>
      </w:pBdr>
      <w:tabs>
        <w:tab w:val="clear" w:pos="4513"/>
        <w:tab w:val="clear" w:pos="9027"/>
      </w:tabs>
      <w:jc w:val="center"/>
    </w:pPr>
    <w:bookmarkStart w:id="0" w:name="spsSymbolHeader"/>
    <w:r w:rsidRPr="002F6A28">
      <w:t>G/TBT/N/BWA/188</w:t>
    </w:r>
    <w:bookmarkEnd w:id="0"/>
  </w:p>
  <w:p w:rsidR="009239F7" w:rsidRPr="002F6A28" w:rsidP="009239F7" w14:paraId="45CBBFDB" w14:textId="77777777">
    <w:pPr>
      <w:pStyle w:val="Header"/>
      <w:pBdr>
        <w:bottom w:val="single" w:sz="4" w:space="1" w:color="auto"/>
      </w:pBdr>
      <w:tabs>
        <w:tab w:val="clear" w:pos="4513"/>
        <w:tab w:val="clear" w:pos="9027"/>
      </w:tabs>
      <w:jc w:val="center"/>
    </w:pPr>
  </w:p>
  <w:p w:rsidR="009239F7" w:rsidRPr="002F6A28" w:rsidP="009239F7" w14:paraId="348C0AB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B84570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DDC92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CDEBC8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7F3E67A" w14:textId="77777777">
          <w:pPr>
            <w:jc w:val="right"/>
            <w:rPr>
              <w:b/>
              <w:color w:val="FF0000"/>
              <w:szCs w:val="16"/>
            </w:rPr>
          </w:pPr>
        </w:p>
      </w:tc>
    </w:tr>
    <w:bookmarkEnd w:id="1"/>
    <w:tr w14:paraId="417D582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17BFB5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C67498D" w14:textId="77777777">
          <w:pPr>
            <w:jc w:val="right"/>
            <w:rPr>
              <w:b/>
              <w:szCs w:val="16"/>
            </w:rPr>
          </w:pPr>
        </w:p>
      </w:tc>
    </w:tr>
    <w:tr w14:paraId="18FA3FD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0AA9C6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C3F71B7" w14:textId="77777777">
          <w:pPr>
            <w:jc w:val="right"/>
            <w:rPr>
              <w:b/>
              <w:szCs w:val="16"/>
            </w:rPr>
          </w:pPr>
          <w:bookmarkStart w:id="2" w:name="bmkSymbols"/>
          <w:r w:rsidRPr="002F6A28">
            <w:rPr>
              <w:b/>
              <w:szCs w:val="16"/>
            </w:rPr>
            <w:t>G/TBT/N/BWA/188</w:t>
          </w:r>
          <w:bookmarkEnd w:id="2"/>
        </w:p>
      </w:tc>
    </w:tr>
    <w:tr w14:paraId="2E75F5B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36FEF96" w14:textId="77777777"/>
      </w:tc>
      <w:tc>
        <w:tcPr>
          <w:tcW w:w="5448" w:type="dxa"/>
          <w:gridSpan w:val="2"/>
          <w:shd w:val="clear" w:color="auto" w:fill="FFFFFF"/>
          <w:tcMar>
            <w:left w:w="108" w:type="dxa"/>
            <w:right w:w="108" w:type="dxa"/>
          </w:tcMar>
          <w:vAlign w:val="center"/>
        </w:tcPr>
        <w:p w:rsidR="00ED54E0" w:rsidRPr="009239F7" w:rsidP="00B801E9" w14:paraId="084732D6" w14:textId="48609CEC">
          <w:pPr>
            <w:jc w:val="right"/>
            <w:rPr>
              <w:szCs w:val="16"/>
            </w:rPr>
          </w:pPr>
          <w:bookmarkStart w:id="3" w:name="spsDateDistribution"/>
          <w:bookmarkStart w:id="4" w:name="bmkDate"/>
          <w:r w:rsidRPr="009239F7">
            <w:rPr>
              <w:szCs w:val="16"/>
            </w:rPr>
            <w:t>2</w:t>
          </w:r>
          <w:r>
            <w:rPr>
              <w:szCs w:val="16"/>
            </w:rPr>
            <w:t>4</w:t>
          </w:r>
          <w:r w:rsidRPr="009239F7">
            <w:rPr>
              <w:szCs w:val="16"/>
            </w:rPr>
            <w:t xml:space="preserve"> April 2025</w:t>
          </w:r>
          <w:bookmarkEnd w:id="3"/>
          <w:bookmarkEnd w:id="4"/>
        </w:p>
      </w:tc>
    </w:tr>
    <w:tr w14:paraId="4B75E95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E611DC3" w14:textId="77777777">
          <w:pPr>
            <w:jc w:val="left"/>
            <w:rPr>
              <w:b/>
            </w:rPr>
          </w:pPr>
          <w:bookmarkStart w:id="5" w:name="bmkSerial"/>
          <w:r>
            <w:rPr>
              <w:b w:val="0"/>
              <w:color w:val="FF0000"/>
            </w:rPr>
            <w:t>(25-2817)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EBFB45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2209C0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585549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70B289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80F29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1672367">
    <w:abstractNumId w:val="9"/>
  </w:num>
  <w:num w:numId="2" w16cid:durableId="1703674302">
    <w:abstractNumId w:val="7"/>
  </w:num>
  <w:num w:numId="3" w16cid:durableId="2146197527">
    <w:abstractNumId w:val="6"/>
  </w:num>
  <w:num w:numId="4" w16cid:durableId="828138601">
    <w:abstractNumId w:val="5"/>
  </w:num>
  <w:num w:numId="5" w16cid:durableId="811949274">
    <w:abstractNumId w:val="4"/>
  </w:num>
  <w:num w:numId="6" w16cid:durableId="1196696576">
    <w:abstractNumId w:val="12"/>
  </w:num>
  <w:num w:numId="7" w16cid:durableId="1868904471">
    <w:abstractNumId w:val="11"/>
  </w:num>
  <w:num w:numId="8" w16cid:durableId="722142743">
    <w:abstractNumId w:val="10"/>
  </w:num>
  <w:num w:numId="9" w16cid:durableId="884754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728479">
    <w:abstractNumId w:val="13"/>
  </w:num>
  <w:num w:numId="11" w16cid:durableId="710572357">
    <w:abstractNumId w:val="8"/>
  </w:num>
  <w:num w:numId="12" w16cid:durableId="855970608">
    <w:abstractNumId w:val="3"/>
  </w:num>
  <w:num w:numId="13" w16cid:durableId="1403530549">
    <w:abstractNumId w:val="2"/>
  </w:num>
  <w:num w:numId="14" w16cid:durableId="397242070">
    <w:abstractNumId w:val="1"/>
  </w:num>
  <w:num w:numId="15" w16cid:durableId="49468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A6"/>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2D5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572C"/>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BF7CCB"/>
    <w:rsid w:val="00C03ADA"/>
    <w:rsid w:val="00C11EAC"/>
    <w:rsid w:val="00C12F46"/>
    <w:rsid w:val="00C16D5D"/>
    <w:rsid w:val="00C268F4"/>
    <w:rsid w:val="00C305D7"/>
    <w:rsid w:val="00C30F2A"/>
    <w:rsid w:val="00C3241C"/>
    <w:rsid w:val="00C379C8"/>
    <w:rsid w:val="00C40E47"/>
    <w:rsid w:val="00C43456"/>
    <w:rsid w:val="00C43F2C"/>
    <w:rsid w:val="00C46583"/>
    <w:rsid w:val="00C47FCA"/>
    <w:rsid w:val="00C600E5"/>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EF009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EDAEF6F-00B5-4D33-915F-026B69FE50A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2025-04-23T15:45:00Z</dcterms:created>
  <dcterms:modified xsi:type="dcterms:W3CDTF">2025-04-24T07:09:00Z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