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DE8CBAE" w14:textId="77777777">
      <w:pPr>
        <w:pStyle w:val="Title"/>
        <w:rPr>
          <w:caps w:val="0"/>
          <w:kern w:val="0"/>
        </w:rPr>
      </w:pPr>
      <w:r w:rsidRPr="002F6A28">
        <w:rPr>
          <w:caps w:val="0"/>
          <w:kern w:val="0"/>
        </w:rPr>
        <w:t>NOTIFICATION</w:t>
      </w:r>
    </w:p>
    <w:p w:rsidR="009239F7" w:rsidRPr="002F6A28" w:rsidP="002F6A28" w14:paraId="66DADA34" w14:textId="77777777">
      <w:pPr>
        <w:jc w:val="center"/>
      </w:pPr>
      <w:r w:rsidRPr="002F6A28">
        <w:t>The following notification is being circulated in accordance with Article 10.6</w:t>
      </w:r>
    </w:p>
    <w:p w:rsidR="009239F7" w:rsidRPr="002F6A28" w:rsidP="002F6A28" w14:paraId="74F1F0C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33B7E1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0AFE89B"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77B26CC"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4A8C4B8F" w14:textId="77777777">
            <w:pPr>
              <w:spacing w:after="120"/>
            </w:pPr>
            <w:r w:rsidRPr="002F6A28">
              <w:rPr>
                <w:b/>
              </w:rPr>
              <w:t>If applicable, name of local government involved (Article 3.2 and 7.2):</w:t>
            </w:r>
            <w:r w:rsidRPr="00C379C8" w:rsidR="00EE3A11">
              <w:t xml:space="preserve"> </w:t>
            </w:r>
          </w:p>
        </w:tc>
      </w:tr>
      <w:tr w14:paraId="38DD781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C61540F"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CE28829" w14:textId="77777777">
            <w:pPr>
              <w:spacing w:before="120" w:after="120"/>
            </w:pPr>
            <w:r w:rsidRPr="002F6A28">
              <w:rPr>
                <w:b/>
              </w:rPr>
              <w:t>Agency responsible:</w:t>
            </w:r>
            <w:r w:rsidRPr="00C379C8" w:rsidR="00EE3A11">
              <w:t xml:space="preserve"> </w:t>
            </w:r>
          </w:p>
          <w:p w:rsidR="00EE3A11" w:rsidRPr="00C379C8" w:rsidP="00155128" w14:paraId="798E6D06" w14:textId="77777777">
            <w:r w:rsidRPr="00C379C8">
              <w:t>Ministry of Trade and Entrepreneurship</w:t>
            </w:r>
          </w:p>
          <w:p w:rsidR="00EE3A11" w:rsidRPr="00C379C8" w:rsidP="00155128" w14:paraId="67F9811A" w14:textId="77777777">
            <w:r w:rsidRPr="00C379C8">
              <w:t>Private Bag 004</w:t>
            </w:r>
          </w:p>
          <w:p w:rsidR="00EE3A11" w:rsidRPr="00C379C8" w:rsidP="00155128" w14:paraId="69DAC172" w14:textId="77777777">
            <w:r w:rsidRPr="00C379C8">
              <w:t>Gaborone</w:t>
            </w:r>
          </w:p>
          <w:p w:rsidR="00EE3A11" w:rsidRPr="00C379C8" w:rsidP="00155128" w14:paraId="083C2E0D" w14:textId="77777777">
            <w:r w:rsidRPr="00C379C8">
              <w:t>Botswana</w:t>
            </w:r>
          </w:p>
          <w:p w:rsidR="00EE3A11" w:rsidRPr="00C379C8" w:rsidP="00155128" w14:paraId="07BF50F7" w14:textId="77777777">
            <w:pPr>
              <w:spacing w:after="120"/>
            </w:pPr>
            <w:r w:rsidRPr="00C379C8">
              <w:t>Tel: (+267) 36031200</w:t>
            </w:r>
          </w:p>
          <w:p w:rsidR="00F85C99" w:rsidRPr="002F6A28" w:rsidP="00AA646C" w14:paraId="5191B599"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5DF08C51" w14:textId="77777777">
            <w:r w:rsidRPr="00C379C8">
              <w:t>Botswana Bureau of Standards</w:t>
            </w:r>
          </w:p>
          <w:p w:rsidR="00AC6C6E" w:rsidRPr="00C379C8" w:rsidP="00AA646C" w14:paraId="7043E22E" w14:textId="77777777">
            <w:r w:rsidRPr="00C379C8">
              <w:t>Private Bag BO 48</w:t>
            </w:r>
          </w:p>
          <w:p w:rsidR="00AC6C6E" w:rsidRPr="00C379C8" w:rsidP="00AA646C" w14:paraId="7748E7FB" w14:textId="77777777">
            <w:r w:rsidRPr="00C379C8">
              <w:t>GABORONE</w:t>
            </w:r>
          </w:p>
          <w:p w:rsidR="00AC6C6E" w:rsidRPr="00C379C8" w:rsidP="00AA646C" w14:paraId="42F89054" w14:textId="77777777">
            <w:r w:rsidRPr="00C379C8">
              <w:t>Botswana</w:t>
            </w:r>
          </w:p>
          <w:p w:rsidR="00AC6C6E" w:rsidRPr="00C379C8" w:rsidP="00AA646C" w14:paraId="54C5C201" w14:textId="77777777">
            <w:r w:rsidRPr="00C379C8">
              <w:t>Tel: (+267) 3903200</w:t>
            </w:r>
          </w:p>
          <w:p w:rsidR="00AC6C6E" w:rsidRPr="00C379C8" w:rsidP="00AA646C" w14:paraId="41B071E3" w14:textId="77777777">
            <w:r w:rsidRPr="00C379C8">
              <w:t>Fax: (+267) 3903120</w:t>
            </w:r>
          </w:p>
          <w:p w:rsidR="00AC6C6E" w:rsidRPr="00C379C8" w:rsidP="00AA646C" w14:paraId="290DDCEB" w14:textId="77777777">
            <w:r w:rsidRPr="00C379C8">
              <w:t>Toll Free Number: (0800 600 900)</w:t>
            </w:r>
          </w:p>
          <w:p w:rsidR="00AC6C6E" w:rsidRPr="00C379C8" w:rsidP="00AA646C" w14:paraId="13E0F9D7" w14:textId="77777777">
            <w:pPr>
              <w:spacing w:after="120"/>
            </w:pPr>
            <w:r w:rsidRPr="00C379C8">
              <w:t xml:space="preserve">Email: </w:t>
            </w:r>
            <w:hyperlink r:id="rId6" w:history="1">
              <w:r w:rsidRPr="00C379C8">
                <w:rPr>
                  <w:color w:val="0000FF"/>
                  <w:u w:val="single"/>
                </w:rPr>
                <w:t>enquiries@bobstandards.bw</w:t>
              </w:r>
            </w:hyperlink>
          </w:p>
        </w:tc>
      </w:tr>
      <w:tr w14:paraId="085DE62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3559D3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67C448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78C7374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554453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CEFDB91"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Household Electrical Equipment</w:t>
            </w:r>
          </w:p>
        </w:tc>
      </w:tr>
      <w:tr w14:paraId="1F1D56D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DA12E7D"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B8116CC" w14:textId="77777777">
            <w:pPr>
              <w:spacing w:before="120" w:after="120"/>
            </w:pPr>
            <w:r w:rsidRPr="002F6A28">
              <w:rPr>
                <w:b/>
              </w:rPr>
              <w:t>Title, number of pages and language(s) of the notified document:</w:t>
            </w:r>
            <w:r w:rsidRPr="00C379C8" w:rsidR="00EE3A11">
              <w:t xml:space="preserve"> IEC 60335-2-24</w:t>
            </w:r>
          </w:p>
          <w:p w:rsidR="00EE3A11" w:rsidRPr="00C379C8" w:rsidP="002F6A28" w14:paraId="22548274" w14:textId="77777777">
            <w:pPr>
              <w:spacing w:before="120" w:after="120"/>
            </w:pPr>
            <w:r w:rsidRPr="00C379C8">
              <w:t>Household and similar electrical appliances - Safety - Part 2-24: Particular requirements for refrigerating appliances, ice-cream appliances and ice makers; (114 page(s), in English)</w:t>
            </w:r>
          </w:p>
        </w:tc>
      </w:tr>
      <w:tr w14:paraId="5D4D4D3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39825A8"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3EE96B6F" w14:textId="77777777">
            <w:pPr>
              <w:spacing w:before="120" w:after="120"/>
              <w:rPr>
                <w:b/>
              </w:rPr>
            </w:pPr>
            <w:r w:rsidRPr="002F6A28">
              <w:rPr>
                <w:b/>
              </w:rPr>
              <w:t>Description of content:</w:t>
            </w:r>
            <w:r w:rsidRPr="00C379C8" w:rsidR="00FE448B">
              <w:t xml:space="preserve"> IEC 60335-2-24:2010 deals with the safety of the following appliances, refrigerating appliances for household and similar use; ice-makers incorporating a motor-compressor and ice-makers intended to be used in frozen food storage compartments; refrigerating appliances and ice-makers for use in camping, touring caravans and boats for leisure purposes, their rated voltage being not more than 250 V for single-phase appliances and 480 V for other appliances and 24 V d.c for appliances when battery operated. These appliances may be operated from the mains, from a separate battery or operated either from the mains or from a separate battery. This standard also deals with the safety of ice-cream appliances intended for household use, their rated voltage being not more than 250 V for single phase appliances and 480 </w:t>
            </w:r>
            <w:r w:rsidRPr="00C379C8" w:rsidR="00FE448B">
              <w:t>V for other appliances. It also deals with with compression-type appliances for household and similar use, which use flammable refrigerants. The principal changes in this edition as compared with the previous edition are as follows:</w:t>
            </w:r>
          </w:p>
          <w:p w:rsidR="00FE448B" w:rsidRPr="00C379C8" w:rsidP="002F6A28" w14:paraId="1BCB4D27" w14:textId="77777777">
            <w:pPr>
              <w:spacing w:before="120" w:after="120"/>
            </w:pPr>
            <w:r w:rsidRPr="00C379C8">
              <w:t>- Aligns the text with IEC 60335-1, and its amendments;</w:t>
            </w:r>
          </w:p>
          <w:p w:rsidR="00FE448B" w:rsidRPr="00C379C8" w:rsidP="002F6A28" w14:paraId="615BA41D" w14:textId="77777777">
            <w:pPr>
              <w:spacing w:before="120" w:after="120"/>
            </w:pPr>
            <w:r w:rsidRPr="00C379C8">
              <w:t>- clarifies the term "household and similar use";</w:t>
            </w:r>
          </w:p>
          <w:p w:rsidR="00FE448B" w:rsidRPr="00C379C8" w:rsidP="002F6A28" w14:paraId="13B3C94D" w14:textId="77777777">
            <w:pPr>
              <w:spacing w:before="120" w:after="120"/>
            </w:pPr>
            <w:r w:rsidRPr="00C379C8">
              <w:t>- updates marking requirements for supply terminals of battery operated appliances;</w:t>
            </w:r>
          </w:p>
          <w:p w:rsidR="00FE448B" w:rsidRPr="00C379C8" w:rsidP="002F6A28" w14:paraId="733E3D80" w14:textId="77777777">
            <w:pPr>
              <w:spacing w:before="120" w:after="120"/>
            </w:pPr>
            <w:r w:rsidRPr="00C379C8">
              <w:t xml:space="preserve">- introduces requirements for appliances using transcritical refrigerant </w:t>
            </w:r>
            <w:r w:rsidRPr="00C379C8">
              <w:t>systems;</w:t>
            </w:r>
          </w:p>
          <w:p w:rsidR="00FE448B" w:rsidRPr="00C379C8" w:rsidP="002F6A28" w14:paraId="35CA4FFC" w14:textId="77777777">
            <w:pPr>
              <w:spacing w:before="120" w:after="120"/>
            </w:pPr>
            <w:r w:rsidRPr="00C379C8">
              <w:t>- introduces an enhanced flexing test;</w:t>
            </w:r>
          </w:p>
          <w:p w:rsidR="00FE448B" w:rsidRPr="00C379C8" w:rsidP="002F6A28" w14:paraId="2D6B5362" w14:textId="77777777">
            <w:pPr>
              <w:spacing w:before="120" w:after="120"/>
            </w:pPr>
            <w:r w:rsidRPr="00C379C8">
              <w:t>- introduces requirements for accessible glass panels;</w:t>
            </w:r>
          </w:p>
          <w:p w:rsidR="00FE448B" w:rsidRPr="00C379C8" w:rsidP="002F6A28" w14:paraId="096AB278" w14:textId="77777777">
            <w:pPr>
              <w:spacing w:before="120" w:after="120"/>
            </w:pPr>
            <w:r w:rsidRPr="00C379C8">
              <w:t>- clarifies tests for appliances using flammable refrigerants. The attention of national Committees is drawn to the fact that equipment manufacturers and testing organizations may need a transitional period following publication of a new, amended or revised IEC publication in which to make products in accordance with the new requirements and to equip themselfs for conducting new or revised tests. It is the recommendation of the committee that the content of this publication be adopted for implementation nat</w:t>
            </w:r>
            <w:r w:rsidRPr="00C379C8">
              <w:t>ionally not earlier than 12 months or later than 36 months from the date of publication.</w:t>
            </w:r>
          </w:p>
        </w:tc>
      </w:tr>
      <w:tr w14:paraId="4F0288F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998ADA4"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14A6B47"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Quality requirements</w:t>
            </w:r>
          </w:p>
        </w:tc>
      </w:tr>
      <w:tr w14:paraId="1F1ADD3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F4E380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8A058C" w:rsidP="007F13E8" w14:paraId="66C8A136" w14:textId="77777777">
            <w:pPr>
              <w:spacing w:before="120" w:after="120"/>
              <w:rPr>
                <w:bCs/>
                <w:lang w:val="fr-CH"/>
              </w:rPr>
            </w:pPr>
            <w:r w:rsidRPr="008A058C">
              <w:rPr>
                <w:b/>
                <w:lang w:val="fr-CH"/>
              </w:rPr>
              <w:t>Relevant documents:</w:t>
            </w:r>
            <w:r w:rsidRPr="008A058C" w:rsidR="00EE3A11">
              <w:rPr>
                <w:lang w:val="fr-CH"/>
              </w:rPr>
              <w:t xml:space="preserve"> </w:t>
            </w:r>
          </w:p>
          <w:p w:rsidR="00EE3A11" w:rsidRPr="008A058C" w:rsidP="007F13E8" w14:paraId="39DD7CB1" w14:textId="77777777">
            <w:pPr>
              <w:spacing w:before="120" w:after="120"/>
              <w:rPr>
                <w:lang w:val="fr-CH"/>
              </w:rPr>
            </w:pPr>
            <w:r w:rsidRPr="008A058C">
              <w:rPr>
                <w:lang w:val="fr-CH"/>
              </w:rPr>
              <w:t>IEC 60335-1</w:t>
            </w:r>
          </w:p>
          <w:p w:rsidR="00EE3A11" w:rsidRPr="008A058C" w:rsidP="007F13E8" w14:paraId="0105779C" w14:textId="77777777">
            <w:pPr>
              <w:spacing w:before="120" w:after="120"/>
              <w:rPr>
                <w:lang w:val="fr-CH"/>
              </w:rPr>
            </w:pPr>
            <w:r w:rsidRPr="008A058C">
              <w:rPr>
                <w:lang w:val="fr-CH"/>
              </w:rPr>
              <w:t xml:space="preserve">IEC </w:t>
            </w:r>
            <w:r w:rsidRPr="008A058C">
              <w:rPr>
                <w:lang w:val="fr-CH"/>
              </w:rPr>
              <w:t>60335-2-2</w:t>
            </w:r>
          </w:p>
          <w:p w:rsidR="00EE3A11" w:rsidRPr="008A058C" w:rsidP="007F13E8" w14:paraId="49CA3EF6" w14:textId="77777777">
            <w:pPr>
              <w:spacing w:before="120" w:after="120"/>
              <w:rPr>
                <w:lang w:val="fr-CH"/>
              </w:rPr>
            </w:pPr>
            <w:r w:rsidRPr="008A058C">
              <w:rPr>
                <w:lang w:val="fr-CH"/>
              </w:rPr>
              <w:t>IEC 60335-2-3</w:t>
            </w:r>
          </w:p>
          <w:p w:rsidR="00EE3A11" w:rsidRPr="008A058C" w:rsidP="007F13E8" w14:paraId="6EDE5269" w14:textId="77777777">
            <w:pPr>
              <w:spacing w:before="120" w:after="120"/>
              <w:rPr>
                <w:lang w:val="fr-CH"/>
              </w:rPr>
            </w:pPr>
            <w:r w:rsidRPr="008A058C">
              <w:rPr>
                <w:lang w:val="fr-CH"/>
              </w:rPr>
              <w:t>IEC 60335-2-4</w:t>
            </w:r>
          </w:p>
          <w:p w:rsidR="00EE3A11" w:rsidRPr="008A058C" w:rsidP="007F13E8" w14:paraId="620C72CA" w14:textId="77777777">
            <w:pPr>
              <w:spacing w:before="120" w:after="120"/>
              <w:rPr>
                <w:lang w:val="fr-CH"/>
              </w:rPr>
            </w:pPr>
            <w:r w:rsidRPr="008A058C">
              <w:rPr>
                <w:lang w:val="fr-CH"/>
              </w:rPr>
              <w:t>IEC 60335-2-5</w:t>
            </w:r>
          </w:p>
          <w:p w:rsidR="00EE3A11" w:rsidRPr="008A058C" w:rsidP="007F13E8" w14:paraId="129C97E9" w14:textId="77777777">
            <w:pPr>
              <w:spacing w:before="120" w:after="120"/>
              <w:rPr>
                <w:lang w:val="fr-CH"/>
              </w:rPr>
            </w:pPr>
            <w:r w:rsidRPr="008A058C">
              <w:rPr>
                <w:lang w:val="fr-CH"/>
              </w:rPr>
              <w:t>IEC 60335-2-6</w:t>
            </w:r>
          </w:p>
          <w:p w:rsidR="00EE3A11" w:rsidRPr="008A058C" w:rsidP="007F13E8" w14:paraId="1C7C8809" w14:textId="77777777">
            <w:pPr>
              <w:spacing w:before="120" w:after="120"/>
              <w:rPr>
                <w:lang w:val="fr-CH"/>
              </w:rPr>
            </w:pPr>
            <w:r w:rsidRPr="008A058C">
              <w:rPr>
                <w:lang w:val="fr-CH"/>
              </w:rPr>
              <w:t>IEC 60335-2-7</w:t>
            </w:r>
          </w:p>
          <w:p w:rsidR="00EE3A11" w:rsidRPr="008A058C" w:rsidP="007F13E8" w14:paraId="707B7232" w14:textId="77777777">
            <w:pPr>
              <w:spacing w:before="120" w:after="120"/>
              <w:rPr>
                <w:lang w:val="fr-CH"/>
              </w:rPr>
            </w:pPr>
            <w:r w:rsidRPr="008A058C">
              <w:rPr>
                <w:lang w:val="fr-CH"/>
              </w:rPr>
              <w:t>IEC 60335-2-8</w:t>
            </w:r>
          </w:p>
          <w:p w:rsidR="00EE3A11" w:rsidRPr="008A058C" w:rsidP="007F13E8" w14:paraId="4AD8D975" w14:textId="77777777">
            <w:pPr>
              <w:spacing w:before="120" w:after="120"/>
              <w:rPr>
                <w:lang w:val="fr-CH"/>
              </w:rPr>
            </w:pPr>
            <w:r w:rsidRPr="008A058C">
              <w:rPr>
                <w:lang w:val="fr-CH"/>
              </w:rPr>
              <w:t>IEC 60335-2-9</w:t>
            </w:r>
          </w:p>
          <w:p w:rsidR="00EE3A11" w:rsidRPr="002F6A28" w:rsidP="007F13E8" w14:paraId="7C1B298E" w14:textId="77777777">
            <w:pPr>
              <w:spacing w:before="120" w:after="120"/>
            </w:pPr>
            <w:r w:rsidRPr="002F6A28">
              <w:t>IEC 60335-2-10</w:t>
            </w:r>
          </w:p>
          <w:p w:rsidR="00EE3A11" w:rsidRPr="002F6A28" w:rsidP="007F13E8" w14:paraId="39161470" w14:textId="77777777">
            <w:pPr>
              <w:spacing w:before="120" w:after="120"/>
            </w:pPr>
            <w:r w:rsidRPr="002F6A28">
              <w:t>IEC 60335-2-11</w:t>
            </w:r>
          </w:p>
        </w:tc>
      </w:tr>
      <w:tr w14:paraId="5E828228"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64A62AC0"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5C2ED6D" w14:textId="77777777">
            <w:pPr>
              <w:spacing w:before="120" w:after="120"/>
            </w:pPr>
            <w:r w:rsidRPr="002F6A28">
              <w:rPr>
                <w:b/>
              </w:rPr>
              <w:t>Proposed date of adoption:</w:t>
            </w:r>
            <w:r w:rsidRPr="00C379C8">
              <w:t xml:space="preserve"> To be determined</w:t>
            </w:r>
          </w:p>
          <w:p w:rsidR="00EE3A11" w:rsidRPr="002F6A28" w:rsidP="008953C4" w14:paraId="321B5B18" w14:textId="77777777">
            <w:pPr>
              <w:spacing w:after="120"/>
            </w:pPr>
            <w:r w:rsidRPr="002F6A28">
              <w:rPr>
                <w:b/>
              </w:rPr>
              <w:t>Proposed date of entry into force:</w:t>
            </w:r>
            <w:r w:rsidRPr="00C379C8">
              <w:t xml:space="preserve"> 12 Months from date of publication</w:t>
            </w:r>
          </w:p>
        </w:tc>
      </w:tr>
      <w:tr w14:paraId="3B30FD0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FC81B96"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AD72847" w14:textId="77777777">
            <w:pPr>
              <w:spacing w:before="120" w:after="120"/>
            </w:pPr>
            <w:r w:rsidRPr="002F6A28">
              <w:rPr>
                <w:b/>
              </w:rPr>
              <w:t>Final date for comments:</w:t>
            </w:r>
            <w:r w:rsidRPr="00C379C8" w:rsidR="00EE3A11">
              <w:t xml:space="preserve"> 2 Months from date of circulation</w:t>
            </w:r>
          </w:p>
        </w:tc>
      </w:tr>
      <w:tr w14:paraId="679D568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1675865"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4B701A4"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BC6E073" w14:textId="77777777">
            <w:pPr>
              <w:keepNext/>
              <w:keepLines/>
              <w:spacing w:after="120"/>
              <w:rPr>
                <w:bCs/>
              </w:rPr>
            </w:pPr>
            <w:r w:rsidRPr="00A12DDE">
              <w:rPr>
                <w:bCs/>
              </w:rPr>
              <w:t>www.iec.org</w:t>
            </w:r>
          </w:p>
        </w:tc>
      </w:tr>
    </w:tbl>
    <w:p w:rsidR="00EE3A11" w:rsidRPr="002F6A28" w:rsidP="002F6A28" w14:paraId="1A0D15BE"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A5F1A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E15E7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EA8F1F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9E744B" w14:textId="77777777">
    <w:pPr>
      <w:pStyle w:val="Header"/>
      <w:pBdr>
        <w:bottom w:val="single" w:sz="4" w:space="1" w:color="auto"/>
      </w:pBdr>
      <w:tabs>
        <w:tab w:val="clear" w:pos="4513"/>
        <w:tab w:val="clear" w:pos="9027"/>
      </w:tabs>
      <w:jc w:val="center"/>
    </w:pPr>
    <w:r w:rsidRPr="002F6A28">
      <w:t>tbtSymbol</w:t>
    </w:r>
  </w:p>
  <w:p w:rsidR="009239F7" w:rsidRPr="002F6A28" w:rsidP="009239F7" w14:paraId="37E06A84" w14:textId="77777777">
    <w:pPr>
      <w:pStyle w:val="Header"/>
      <w:pBdr>
        <w:bottom w:val="single" w:sz="4" w:space="1" w:color="auto"/>
      </w:pBdr>
      <w:tabs>
        <w:tab w:val="clear" w:pos="4513"/>
        <w:tab w:val="clear" w:pos="9027"/>
      </w:tabs>
      <w:jc w:val="center"/>
    </w:pPr>
  </w:p>
  <w:p w:rsidR="009239F7" w:rsidRPr="002F6A28" w:rsidP="009239F7" w14:paraId="37631AC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00803E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9EEE4F" w14:textId="77777777">
    <w:pPr>
      <w:pStyle w:val="Header"/>
      <w:pBdr>
        <w:bottom w:val="single" w:sz="4" w:space="1" w:color="auto"/>
      </w:pBdr>
      <w:tabs>
        <w:tab w:val="clear" w:pos="4513"/>
        <w:tab w:val="clear" w:pos="9027"/>
      </w:tabs>
      <w:jc w:val="center"/>
    </w:pPr>
    <w:bookmarkStart w:id="0" w:name="spsSymbolHeader"/>
    <w:r w:rsidRPr="002F6A28">
      <w:t>G/TBT/N/BWA/184</w:t>
    </w:r>
    <w:bookmarkEnd w:id="0"/>
  </w:p>
  <w:p w:rsidR="009239F7" w:rsidRPr="002F6A28" w:rsidP="009239F7" w14:paraId="07292019" w14:textId="77777777">
    <w:pPr>
      <w:pStyle w:val="Header"/>
      <w:pBdr>
        <w:bottom w:val="single" w:sz="4" w:space="1" w:color="auto"/>
      </w:pBdr>
      <w:tabs>
        <w:tab w:val="clear" w:pos="4513"/>
        <w:tab w:val="clear" w:pos="9027"/>
      </w:tabs>
      <w:jc w:val="center"/>
    </w:pPr>
  </w:p>
  <w:p w:rsidR="009239F7" w:rsidRPr="002F6A28" w:rsidP="009239F7" w14:paraId="4FC118E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DE61EA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55604B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4353EC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9B524EA" w14:textId="77777777">
          <w:pPr>
            <w:jc w:val="right"/>
            <w:rPr>
              <w:b/>
              <w:color w:val="FF0000"/>
              <w:szCs w:val="16"/>
            </w:rPr>
          </w:pPr>
        </w:p>
      </w:tc>
    </w:tr>
    <w:bookmarkEnd w:id="1"/>
    <w:tr w14:paraId="2A102DA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FFED26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DDB1DBA" w14:textId="77777777">
          <w:pPr>
            <w:jc w:val="right"/>
            <w:rPr>
              <w:b/>
              <w:szCs w:val="16"/>
            </w:rPr>
          </w:pPr>
        </w:p>
      </w:tc>
    </w:tr>
    <w:tr w14:paraId="7358C77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9B44BA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4C6A29B" w14:textId="77777777">
          <w:pPr>
            <w:jc w:val="right"/>
            <w:rPr>
              <w:b/>
              <w:szCs w:val="16"/>
            </w:rPr>
          </w:pPr>
          <w:bookmarkStart w:id="2" w:name="bmkSymbols"/>
          <w:r w:rsidRPr="002F6A28">
            <w:rPr>
              <w:b/>
              <w:szCs w:val="16"/>
            </w:rPr>
            <w:t>G/TBT/N/BWA/184</w:t>
          </w:r>
          <w:bookmarkEnd w:id="2"/>
        </w:p>
      </w:tc>
    </w:tr>
    <w:tr w14:paraId="7C7DA97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FE9BC36" w14:textId="77777777"/>
      </w:tc>
      <w:tc>
        <w:tcPr>
          <w:tcW w:w="5448" w:type="dxa"/>
          <w:gridSpan w:val="2"/>
          <w:shd w:val="clear" w:color="auto" w:fill="FFFFFF"/>
          <w:tcMar>
            <w:left w:w="108" w:type="dxa"/>
            <w:right w:w="108" w:type="dxa"/>
          </w:tcMar>
          <w:vAlign w:val="center"/>
        </w:tcPr>
        <w:p w:rsidR="00ED54E0" w:rsidRPr="009239F7" w:rsidP="00B801E9" w14:paraId="34E62747" w14:textId="2969A5AB">
          <w:pPr>
            <w:jc w:val="right"/>
            <w:rPr>
              <w:szCs w:val="16"/>
            </w:rPr>
          </w:pPr>
          <w:bookmarkStart w:id="3" w:name="spsDateDistribution"/>
          <w:bookmarkStart w:id="4" w:name="bmkDate"/>
          <w:r w:rsidRPr="009239F7">
            <w:rPr>
              <w:szCs w:val="16"/>
            </w:rPr>
            <w:t>2</w:t>
          </w:r>
          <w:r>
            <w:rPr>
              <w:szCs w:val="16"/>
            </w:rPr>
            <w:t>4</w:t>
          </w:r>
          <w:r w:rsidRPr="009239F7">
            <w:rPr>
              <w:szCs w:val="16"/>
            </w:rPr>
            <w:t xml:space="preserve"> April 2025</w:t>
          </w:r>
          <w:bookmarkEnd w:id="3"/>
          <w:bookmarkEnd w:id="4"/>
        </w:p>
      </w:tc>
    </w:tr>
    <w:tr w14:paraId="2A3068F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BDABF19" w14:textId="77777777">
          <w:pPr>
            <w:jc w:val="left"/>
            <w:rPr>
              <w:b/>
            </w:rPr>
          </w:pPr>
          <w:bookmarkStart w:id="5" w:name="bmkSerial"/>
          <w:r>
            <w:rPr>
              <w:b w:val="0"/>
              <w:color w:val="FF0000"/>
            </w:rPr>
            <w:t>(25-2806)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1E21AF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517895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E36B3C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39BA50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2FC89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7487143">
    <w:abstractNumId w:val="9"/>
  </w:num>
  <w:num w:numId="2" w16cid:durableId="1276909098">
    <w:abstractNumId w:val="7"/>
  </w:num>
  <w:num w:numId="3" w16cid:durableId="93673788">
    <w:abstractNumId w:val="6"/>
  </w:num>
  <w:num w:numId="4" w16cid:durableId="183788101">
    <w:abstractNumId w:val="5"/>
  </w:num>
  <w:num w:numId="5" w16cid:durableId="1642080476">
    <w:abstractNumId w:val="4"/>
  </w:num>
  <w:num w:numId="6" w16cid:durableId="448090823">
    <w:abstractNumId w:val="12"/>
  </w:num>
  <w:num w:numId="7" w16cid:durableId="2044207099">
    <w:abstractNumId w:val="11"/>
  </w:num>
  <w:num w:numId="8" w16cid:durableId="1684435197">
    <w:abstractNumId w:val="10"/>
  </w:num>
  <w:num w:numId="9" w16cid:durableId="1369984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8278793">
    <w:abstractNumId w:val="13"/>
  </w:num>
  <w:num w:numId="11" w16cid:durableId="719748643">
    <w:abstractNumId w:val="8"/>
  </w:num>
  <w:num w:numId="12" w16cid:durableId="1811557956">
    <w:abstractNumId w:val="3"/>
  </w:num>
  <w:num w:numId="13" w16cid:durableId="606739591">
    <w:abstractNumId w:val="2"/>
  </w:num>
  <w:num w:numId="14" w16cid:durableId="484124968">
    <w:abstractNumId w:val="1"/>
  </w:num>
  <w:num w:numId="15" w16cid:durableId="28497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12A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1FA"/>
    <w:rsid w:val="005B68C7"/>
    <w:rsid w:val="005B7054"/>
    <w:rsid w:val="005C5BA4"/>
    <w:rsid w:val="005D5981"/>
    <w:rsid w:val="005E0A72"/>
    <w:rsid w:val="005F30CB"/>
    <w:rsid w:val="005F6444"/>
    <w:rsid w:val="00604FA5"/>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A058C"/>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30B2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0783"/>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A71C3"/>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B0086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3556908-5D29-47B7-940D-3F05409DED2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2025-04-23T15:16:00Z</dcterms:created>
  <dcterms:modified xsi:type="dcterms:W3CDTF">2025-04-24T06:24:00Z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