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D5E303B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16D0C4A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F7D704F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C6D074E" w14:textId="77777777" w:rsidTr="000C3B6C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0A4A899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688D9902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1B33C72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E71EB63" w14:textId="77777777" w:rsidTr="000C3B6C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DBDFBC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0C3B6C" w14:paraId="2C70BCDD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0C3B6C" w14:paraId="7C0A2D58" w14:textId="77777777">
            <w:r w:rsidRPr="00C379C8">
              <w:t>Tanzania Bureau of Standards (TBS)</w:t>
            </w:r>
          </w:p>
          <w:p w:rsidR="00EE3A11" w:rsidRPr="00C379C8" w:rsidP="000C3B6C" w14:paraId="2D7A789D" w14:textId="77777777">
            <w:pPr>
              <w:spacing w:after="120"/>
            </w:pPr>
            <w:r w:rsidRPr="00C379C8">
              <w:t xml:space="preserve">MOROGORO/Sam Nujoma Road, Ubungo P O BOX 9524, Dar es Salaam, Tanzania Tel: +255 222450206, E- mail: </w:t>
            </w:r>
            <w:hyperlink r:id="rId5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  <w:r w:rsidRPr="00C379C8">
              <w:t xml:space="preserve"> Website: www.tbs.go.tz</w:t>
            </w:r>
          </w:p>
        </w:tc>
      </w:tr>
      <w:tr w14:paraId="37CDB37A" w14:textId="77777777" w:rsidTr="000C3B6C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360125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17ABE06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0F33A52" w14:textId="77777777" w:rsidTr="000C3B6C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96B2F2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FFCD138" w14:textId="77777777">
            <w:pPr>
              <w:spacing w:before="120" w:after="120"/>
            </w:pPr>
            <w:r w:rsidRPr="00E3324D">
              <w:rPr>
                <w:b/>
                <w:bCs/>
              </w:rPr>
              <w:t xml:space="preserve">Products covered (HS codes or national tariff lines. ICS numbers may be provided in </w:t>
            </w:r>
            <w:r w:rsidRPr="00E3324D">
              <w:rPr>
                <w:b/>
                <w:bCs/>
              </w:rPr>
              <w:t>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Shampoos (HS code(s): 330510); Surface active agents (ICS code(s): 71.100.40)</w:t>
            </w:r>
          </w:p>
        </w:tc>
      </w:tr>
      <w:tr w14:paraId="1A1D8862" w14:textId="77777777" w:rsidTr="000C3B6C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E11219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P="002F6A28" w14:paraId="7243B5B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842-1: 2025, Hair shampoo — Part 1: Soap based — Specification, Second Edition; (14 page(s), in English)</w:t>
            </w:r>
          </w:p>
          <w:p w:rsidR="000C3B6C" w:rsidRPr="000C3B6C" w:rsidP="002F6A28" w14:paraId="2A9E148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49064F" w:rsidRPr="00CE6C29" w:rsidP="002F6A28" w14:paraId="0D87498E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https://members.wto.org/crnattachments/2025/TBT/TZA/25_04254_00_e.pdf</w:t>
              </w:r>
            </w:hyperlink>
          </w:p>
        </w:tc>
      </w:tr>
      <w:tr w14:paraId="2014026C" w14:textId="77777777" w:rsidTr="000C3B6C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A05C92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B01D34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East African Standard specifies requirements, sampling and test methods for soap-based hair shampoo.</w:t>
            </w:r>
          </w:p>
        </w:tc>
      </w:tr>
      <w:tr w14:paraId="5710DAF4" w14:textId="77777777" w:rsidTr="000C3B6C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AADADB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3EE466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Harmonization; Reducing trade barriers and facilitating trade</w:t>
            </w:r>
          </w:p>
        </w:tc>
      </w:tr>
      <w:tr w14:paraId="2D347F11" w14:textId="77777777" w:rsidTr="000C3B6C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3CAC992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C3B6C" w:rsidRPr="00EC00D2" w:rsidP="007F13E8" w14:paraId="447D720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B8D054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346, Labelling of cosmetics — General requirements</w:t>
            </w:r>
          </w:p>
          <w:p w:rsidR="00EE3A11" w:rsidRPr="002F6A28" w:rsidP="007F13E8" w14:paraId="0C0F991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377, (all parts), Cosmetics and cosmetic products</w:t>
            </w:r>
          </w:p>
          <w:p w:rsidR="00EE3A11" w:rsidRPr="002F6A28" w:rsidP="007F13E8" w14:paraId="4D7087E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794, Determination of the microbial inhibition of cosmetic soap bars and liquid hand and </w:t>
            </w:r>
            <w:r w:rsidRPr="002F6A28">
              <w:t>body washes — Test method</w:t>
            </w:r>
          </w:p>
          <w:p w:rsidR="00EE3A11" w:rsidRPr="002F6A28" w:rsidP="007F13E8" w14:paraId="7119A6F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846, Glossary of terms relating to the cosmetic industry</w:t>
            </w:r>
          </w:p>
          <w:p w:rsidR="00EE3A11" w:rsidRPr="002F6A28" w:rsidP="007F13E8" w14:paraId="0028397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847-16, Cosmetics — Analytical methods — Part 16: Determination of lead, mercury and arsenic content</w:t>
            </w:r>
          </w:p>
          <w:p w:rsidR="00EE3A11" w:rsidRPr="002F6A28" w:rsidP="007F13E8" w14:paraId="22313FF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847-17, Cosmetics — Analytical methods — Part 17: Determination of pH</w:t>
            </w:r>
          </w:p>
          <w:p w:rsidR="00EE3A11" w:rsidRPr="002F6A28" w:rsidP="007F13E8" w14:paraId="566F568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847-27, Cosmetics — Analytical methods — Part 27: Determination of total fatty substance by gravimetric method</w:t>
            </w:r>
          </w:p>
          <w:p w:rsidR="00EE3A11" w:rsidRPr="002F6A28" w:rsidP="007F13E8" w14:paraId="0858181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847-20, Cosmetics — Analytical methods —:Part 20: Determination of lather volume (foaming power)</w:t>
            </w:r>
          </w:p>
          <w:p w:rsidR="00EE3A11" w:rsidRPr="002F6A28" w:rsidP="007F13E8" w14:paraId="36A1256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847-28, Cosmetics — Analytical methods —:Part 28:Determination of free caustic alkali</w:t>
            </w:r>
          </w:p>
          <w:p w:rsidR="00EE3A11" w:rsidRPr="002F6A28" w:rsidP="007F13E8" w14:paraId="5F242A8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673, Analysis of soap — Determination of ethanol insoluble matter</w:t>
            </w:r>
          </w:p>
          <w:p w:rsidR="00EE3A11" w:rsidRPr="002F6A28" w:rsidP="007F13E8" w14:paraId="0980FFB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21149, Cosmetics Microbiology Enumeration and detection of aerobic mesophilic bacteria</w:t>
            </w:r>
          </w:p>
          <w:p w:rsidR="00EE3A11" w:rsidRPr="002F6A28" w:rsidP="007F13E8" w14:paraId="34DE2A6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18416, Cosmetics — Microbiology — Detection of Candida albicans</w:t>
            </w:r>
          </w:p>
          <w:p w:rsidR="00EE3A11" w:rsidRPr="002F6A28" w:rsidP="007F13E8" w14:paraId="4A0D89F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22717 Cosmetics — Microbiology — Detection of Pseudomonas aeruginosa</w:t>
            </w:r>
          </w:p>
          <w:p w:rsidR="00EE3A11" w:rsidRPr="002F6A28" w:rsidP="007F13E8" w14:paraId="047356D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22718, Cosmetics — Microbiology — Detection of Staphylococcus aureus</w:t>
            </w:r>
          </w:p>
          <w:p w:rsidR="00EE3A11" w:rsidRPr="002F6A28" w:rsidP="007F13E8" w14:paraId="57D7958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24153, Random sampling and randomisation procedures</w:t>
            </w:r>
          </w:p>
          <w:p w:rsidR="00EE3A11" w:rsidRPr="002F6A28" w:rsidP="007F13E8" w14:paraId="0491307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842-1: 2017, Hair shampoo — Specification — Part 1: Soap based</w:t>
            </w:r>
          </w:p>
          <w:p w:rsidR="00EE3A11" w:rsidRPr="002F6A28" w:rsidP="007F13E8" w14:paraId="50FC404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E1174 Standard Test Method for Evaluation of the Effectiveness of Healthcare Personnel Handwash Formulations</w:t>
            </w:r>
          </w:p>
          <w:p w:rsidR="00EE3A11" w:rsidRPr="002F6A28" w:rsidP="007F13E8" w14:paraId="783BE7B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1276 Evaluation of chemical disinfectant or antiseptic for bactericidal activity</w:t>
            </w:r>
          </w:p>
        </w:tc>
      </w:tr>
      <w:tr w14:paraId="5A2825CD" w14:textId="77777777" w:rsidTr="000C3B6C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51FB7C2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37D5C65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1F27EFD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2F250FF" w14:textId="77777777" w:rsidTr="000C3B6C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13F137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C3B6C" w:rsidRPr="00E3324D" w:rsidP="000C3B6C" w14:paraId="7BDBC9C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9D98F1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30 August 2025</w:t>
            </w:r>
          </w:p>
          <w:p w:rsidR="000C3B6C" w:rsidRPr="00E3324D" w:rsidP="000C3B6C" w14:paraId="6A52780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8D3CA95" w14:textId="77777777">
            <w:pPr>
              <w:spacing w:before="120" w:after="120"/>
            </w:pPr>
            <w:r w:rsidRPr="00E3324D">
              <w:rPr>
                <w:b/>
                <w:bCs/>
              </w:rPr>
              <w:t xml:space="preserve">Contact details of agency or authority </w:t>
            </w:r>
            <w:r w:rsidRPr="00E3324D">
              <w:rPr>
                <w:b/>
                <w:bCs/>
              </w:rPr>
              <w:t>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00FA3BF" w14:textId="77777777">
            <w:r w:rsidRPr="00CE6C29">
              <w:t>Contact person(s):</w:t>
            </w:r>
          </w:p>
          <w:p w:rsidR="00CE6C29" w:rsidRPr="00CE6C29" w:rsidP="000C3B6C" w14:paraId="2309CCB3" w14:textId="77777777">
            <w:r w:rsidRPr="00CE6C29">
              <w:t>Ms. Bahati Samillani (NEP officer) and Mr. Clavery Chausi</w:t>
            </w:r>
          </w:p>
          <w:p w:rsidR="00CE6C29" w:rsidRPr="00CE6C29" w:rsidP="000C3B6C" w14:paraId="49FEC1AC" w14:textId="77777777">
            <w:r w:rsidRPr="00CE6C29">
              <w:t>Tanzania Bureau of Standards (TBS)</w:t>
            </w:r>
          </w:p>
          <w:p w:rsidR="00CE6C29" w:rsidRPr="00CE6C29" w:rsidP="000C3B6C" w14:paraId="4D58CABC" w14:textId="77777777">
            <w:r w:rsidRPr="00CE6C29">
              <w:t>Morogoro/Sam Nujoma Road, Ubungo</w:t>
            </w:r>
          </w:p>
          <w:p w:rsidR="00CE6C29" w:rsidRPr="00CE6C29" w:rsidP="000C3B6C" w14:paraId="626673AC" w14:textId="77777777">
            <w:r w:rsidRPr="00CE6C29">
              <w:t>P O Box 9524</w:t>
            </w:r>
          </w:p>
          <w:p w:rsidR="00CE6C29" w:rsidRPr="00CE6C29" w:rsidP="000C3B6C" w14:paraId="0F708479" w14:textId="77777777">
            <w:r w:rsidRPr="00CE6C29">
              <w:t>Dar Es Salaam</w:t>
            </w:r>
          </w:p>
          <w:p w:rsidR="00CE6C29" w:rsidRPr="00CE6C29" w:rsidP="000C3B6C" w14:paraId="6A96DA84" w14:textId="77777777">
            <w:r w:rsidRPr="00CE6C29">
              <w:t xml:space="preserve">Tel: +(255) 22 </w:t>
            </w:r>
            <w:r w:rsidRPr="00CE6C29">
              <w:t>2450206</w:t>
            </w:r>
          </w:p>
          <w:p w:rsidR="00CE6C29" w:rsidRPr="00CE6C29" w:rsidP="000C3B6C" w14:paraId="3849DB83" w14:textId="77777777">
            <w:r w:rsidRPr="00CE6C29">
              <w:t xml:space="preserve">Email: </w:t>
            </w:r>
            <w:hyperlink r:id="rId5" w:history="1">
              <w:r w:rsidRPr="00CE6C29">
                <w:rPr>
                  <w:color w:val="0000FF"/>
                  <w:u w:val="single"/>
                </w:rPr>
                <w:t>nep@tbs.go.tz</w:t>
              </w:r>
            </w:hyperlink>
            <w:r w:rsidRPr="00CE6C29">
              <w:t xml:space="preserve">; </w:t>
            </w:r>
            <w:hyperlink r:id="rId7" w:history="1">
              <w:r w:rsidRPr="00CE6C29">
                <w:rPr>
                  <w:color w:val="0000FF"/>
                  <w:u w:val="single"/>
                </w:rPr>
                <w:t>bahati.samillani@tbs.go.tz</w:t>
              </w:r>
            </w:hyperlink>
          </w:p>
          <w:p w:rsidR="00CE6C29" w:rsidRPr="00CE6C29" w:rsidP="000C3B6C" w14:paraId="0476F71A" w14:textId="77777777">
            <w:pPr>
              <w:spacing w:after="120"/>
            </w:pPr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051A3B74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240A7DF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421F8D9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027171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839D7F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E200D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EAD2CF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4A3799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DC3B0F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G/TBT/N/BDI/622, G/TBT/N/KEN/1822, G/TBT/N/RWA/1221, G/TBT/N/TZA/1363, G/TBT/N/UGA/2177</w:t>
    </w:r>
    <w:bookmarkEnd w:id="0"/>
  </w:p>
  <w:p w:rsidR="009239F7" w:rsidRPr="002F6A28" w:rsidP="009239F7" w14:paraId="2768BC9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816A91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860D95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2089F2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095FEF3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562955B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057548B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FCF3007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A725C9A" w14:textId="77777777">
          <w:pPr>
            <w:jc w:val="right"/>
            <w:rPr>
              <w:b/>
              <w:szCs w:val="16"/>
            </w:rPr>
          </w:pPr>
        </w:p>
      </w:tc>
    </w:tr>
    <w:tr w14:paraId="1BD424B9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1530EB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A697C5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G/TBT/N/BDI/622, G/TBT/N/KEN/1822, G/TBT/N/RWA/1221, G/TBT/N/TZA/1363, G/TBT/N/UGA/2177</w:t>
          </w:r>
          <w:bookmarkEnd w:id="2"/>
        </w:p>
      </w:tc>
    </w:tr>
    <w:tr w14:paraId="504AB8F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4917E2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CA0CFA5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 July 2025</w:t>
          </w:r>
          <w:bookmarkEnd w:id="3"/>
          <w:bookmarkEnd w:id="4"/>
        </w:p>
      </w:tc>
    </w:tr>
    <w:tr w14:paraId="2AEDB833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DA7D01F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(25-4240)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9E82C0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3A0D58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CC04415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700C55F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C2BA9C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9970673">
    <w:abstractNumId w:val="9"/>
  </w:num>
  <w:num w:numId="2" w16cid:durableId="166142731">
    <w:abstractNumId w:val="7"/>
  </w:num>
  <w:num w:numId="3" w16cid:durableId="1548224756">
    <w:abstractNumId w:val="6"/>
  </w:num>
  <w:num w:numId="4" w16cid:durableId="1656255124">
    <w:abstractNumId w:val="5"/>
  </w:num>
  <w:num w:numId="5" w16cid:durableId="1140927386">
    <w:abstractNumId w:val="4"/>
  </w:num>
  <w:num w:numId="6" w16cid:durableId="1747723082">
    <w:abstractNumId w:val="12"/>
  </w:num>
  <w:num w:numId="7" w16cid:durableId="534732198">
    <w:abstractNumId w:val="11"/>
  </w:num>
  <w:num w:numId="8" w16cid:durableId="764575106">
    <w:abstractNumId w:val="10"/>
  </w:num>
  <w:num w:numId="9" w16cid:durableId="14080725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20252">
    <w:abstractNumId w:val="13"/>
  </w:num>
  <w:num w:numId="11" w16cid:durableId="64572781">
    <w:abstractNumId w:val="8"/>
  </w:num>
  <w:num w:numId="12" w16cid:durableId="1459421525">
    <w:abstractNumId w:val="3"/>
  </w:num>
  <w:num w:numId="13" w16cid:durableId="615521141">
    <w:abstractNumId w:val="2"/>
  </w:num>
  <w:num w:numId="14" w16cid:durableId="1958247124">
    <w:abstractNumId w:val="1"/>
  </w:num>
  <w:num w:numId="15" w16cid:durableId="2086293513">
    <w:abstractNumId w:val="0"/>
  </w:num>
  <w:num w:numId="16" w16cid:durableId="18001070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F7A"/>
    <w:rsid w:val="00386659"/>
    <w:rsid w:val="00396AF4"/>
    <w:rsid w:val="003B2BBF"/>
    <w:rsid w:val="003B40C7"/>
    <w:rsid w:val="003D4D22"/>
    <w:rsid w:val="0041584A"/>
    <w:rsid w:val="004423A4"/>
    <w:rsid w:val="00467032"/>
    <w:rsid w:val="0046754A"/>
    <w:rsid w:val="00473B57"/>
    <w:rsid w:val="0048173D"/>
    <w:rsid w:val="0049064F"/>
    <w:rsid w:val="004A23F8"/>
    <w:rsid w:val="004B3133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E4A97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54F43"/>
    <w:rsid w:val="00860955"/>
    <w:rsid w:val="008612A9"/>
    <w:rsid w:val="00863177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B0D35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@tbs.go.tz" TargetMode="External" /><Relationship Id="rId6" Type="http://schemas.openxmlformats.org/officeDocument/2006/relationships/hyperlink" Target="https://members.wto.org/crnattachments/2025/TBT/TZA/25_04254_00_e.pdf" TargetMode="External" /><Relationship Id="rId7" Type="http://schemas.openxmlformats.org/officeDocument/2006/relationships/hyperlink" Target="mailto:bahati.samillani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2025-07-01T10:42:00Z</dcterms:created>
  <dcterms:modified xsi:type="dcterms:W3CDTF">2025-07-01T10:42:00Z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