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7ECC483" w14:textId="77777777">
      <w:pPr>
        <w:pStyle w:val="Title"/>
        <w:rPr>
          <w:caps w:val="0"/>
          <w:kern w:val="0"/>
        </w:rPr>
      </w:pPr>
      <w:r w:rsidRPr="002F6A28">
        <w:rPr>
          <w:caps w:val="0"/>
          <w:kern w:val="0"/>
        </w:rPr>
        <w:t>NOTIFICATION</w:t>
      </w:r>
    </w:p>
    <w:p w:rsidR="009239F7" w:rsidRPr="002F6A28" w:rsidP="002F6A28" w14:paraId="213B797C" w14:textId="77777777">
      <w:pPr>
        <w:jc w:val="center"/>
      </w:pPr>
      <w:r w:rsidRPr="002F6A28">
        <w:t>The following notification is being circulated in accordance with Article 10.6</w:t>
      </w:r>
    </w:p>
    <w:p w:rsidR="009239F7" w:rsidRPr="002F6A28" w:rsidP="002F6A28" w14:paraId="01B03DC0"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050C7181"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613DAEF6"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166E06C3"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160626D5" w14:textId="77777777">
            <w:pPr>
              <w:spacing w:after="120"/>
            </w:pPr>
            <w:r w:rsidRPr="002F6A28">
              <w:rPr>
                <w:b/>
              </w:rPr>
              <w:t>If applicable, name of local government involved (Article 3.2 and 7.2):</w:t>
            </w:r>
            <w:r w:rsidRPr="00C379C8" w:rsidR="00EE3A11">
              <w:t xml:space="preserve"> </w:t>
            </w:r>
          </w:p>
        </w:tc>
      </w:tr>
      <w:tr w14:paraId="12F754B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96B1736"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2C66590C" w14:textId="77777777">
            <w:pPr>
              <w:spacing w:before="120" w:after="120"/>
            </w:pPr>
            <w:r w:rsidRPr="002F6A28">
              <w:rPr>
                <w:b/>
              </w:rPr>
              <w:t xml:space="preserve">Agency </w:t>
            </w:r>
            <w:r w:rsidRPr="002F6A28">
              <w:rPr>
                <w:b/>
              </w:rPr>
              <w:t>responsible:</w:t>
            </w:r>
            <w:r w:rsidRPr="00C379C8" w:rsidR="00EE3A11">
              <w:t xml:space="preserve"> </w:t>
            </w:r>
          </w:p>
          <w:p w:rsidR="00EE3A11" w:rsidRPr="00C379C8" w:rsidP="00155128" w14:paraId="6D72E072" w14:textId="77777777">
            <w:r w:rsidRPr="00C379C8">
              <w:t>Uganda National Bureau of Standards</w:t>
            </w:r>
          </w:p>
          <w:p w:rsidR="00EE3A11" w:rsidRPr="00C379C8" w:rsidP="00155128" w14:paraId="6B19735E" w14:textId="77777777">
            <w:r w:rsidRPr="00C379C8">
              <w:t>Plot 2-12 ByPass Link, Bweyogerere Industrial and Business Park</w:t>
            </w:r>
          </w:p>
          <w:p w:rsidR="00EE3A11" w:rsidRPr="00C379C8" w:rsidP="00155128" w14:paraId="4A6BC406" w14:textId="77777777">
            <w:r w:rsidRPr="00C379C8">
              <w:t>P.O. Box 6329, Kampala, Uganda</w:t>
            </w:r>
          </w:p>
          <w:p w:rsidR="00EE3A11" w:rsidRPr="00C379C8" w:rsidP="00155128" w14:paraId="234C0328" w14:textId="77777777">
            <w:r w:rsidRPr="00C379C8">
              <w:t>Tel: +(256) 4 1733 3250/1/2</w:t>
            </w:r>
          </w:p>
          <w:p w:rsidR="00EE3A11" w:rsidRPr="00C379C8" w:rsidP="00155128" w14:paraId="3621DB5E" w14:textId="77777777">
            <w:r w:rsidRPr="00C379C8">
              <w:t>Fax: +(256) 4 1428 6123</w:t>
            </w:r>
          </w:p>
          <w:p w:rsidR="00EE3A11" w:rsidRPr="00C379C8" w:rsidP="00155128" w14:paraId="4BE963B7" w14:textId="77777777">
            <w:r w:rsidRPr="00C379C8">
              <w:t xml:space="preserve">E-mail: </w:t>
            </w:r>
            <w:hyperlink r:id="rId5" w:history="1">
              <w:r w:rsidRPr="00C379C8">
                <w:rPr>
                  <w:color w:val="0000FF"/>
                  <w:u w:val="single"/>
                </w:rPr>
                <w:t>info@unbs.go.ug</w:t>
              </w:r>
            </w:hyperlink>
          </w:p>
          <w:p w:rsidR="00EE3A11" w:rsidRPr="00C379C8" w:rsidP="00155128" w14:paraId="53A330A8" w14:textId="77777777">
            <w:pPr>
              <w:spacing w:after="120"/>
            </w:pPr>
            <w:r w:rsidRPr="00C379C8">
              <w:t xml:space="preserve">Website: </w:t>
            </w:r>
            <w:hyperlink r:id="rId6" w:tgtFrame="_blank" w:history="1">
              <w:r w:rsidRPr="00C379C8">
                <w:rPr>
                  <w:color w:val="0000FF"/>
                  <w:u w:val="single"/>
                </w:rPr>
                <w:t>https://www.unbs.go.ug</w:t>
              </w:r>
            </w:hyperlink>
          </w:p>
          <w:p w:rsidR="00F85C99" w:rsidRPr="002F6A28" w:rsidP="00AA646C" w14:paraId="368E7A51"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60BDC6B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57A8BEF"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39572F49"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6D9FD13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B7DCB26"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53E75B21"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Wood sawn or chipped lengthwise, sliced or peeled, whether or not planed, sanded or end-jointed, of a thickness of &gt; 6 mm (HS code(s): 4407); Wood, sawlogs and sawn timber (ICS code(s): 79.040)</w:t>
            </w:r>
          </w:p>
        </w:tc>
      </w:tr>
      <w:tr w14:paraId="03DBC78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72AD93E"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31DCEF79" w14:textId="77777777">
            <w:pPr>
              <w:spacing w:before="120" w:after="120"/>
            </w:pPr>
            <w:r w:rsidRPr="002F6A28">
              <w:rPr>
                <w:b/>
              </w:rPr>
              <w:t>Title, number of pages and language(s) of the notified document:</w:t>
            </w:r>
            <w:r w:rsidRPr="00C379C8" w:rsidR="00EE3A11">
              <w:t xml:space="preserve"> DEAS 23-4:2025, Sawn softwood timber grading — Part 4: Brandering and battens — Specification, Second edition; (22 page(s), in English)</w:t>
            </w:r>
          </w:p>
        </w:tc>
      </w:tr>
      <w:tr w14:paraId="654141E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1826654"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229C67A7" w14:textId="77777777">
            <w:pPr>
              <w:spacing w:before="120" w:after="120"/>
              <w:rPr>
                <w:b/>
              </w:rPr>
            </w:pPr>
            <w:r w:rsidRPr="002F6A28">
              <w:rPr>
                <w:b/>
              </w:rPr>
              <w:t>Description of content:</w:t>
            </w:r>
            <w:r w:rsidRPr="00C379C8" w:rsidR="00FE448B">
              <w:t xml:space="preserve"> This Draft East African Standard specifies requirements for one grade of timber suitable for use as brandering and battens intended for being fixed against beams and joists in roofs for the attachment of ceilings and for the boxing in of eaves, and for use as supports on roof trusses for the fixing of roofing slates, tiles, wooden shingles and thatch.</w:t>
            </w:r>
          </w:p>
        </w:tc>
      </w:tr>
      <w:tr w14:paraId="016F2B3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38A9C75"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47A0DDF0"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1397542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20D8929A"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2F7CE056" w14:textId="77777777">
            <w:pPr>
              <w:spacing w:before="120" w:after="120"/>
              <w:rPr>
                <w:bCs/>
              </w:rPr>
            </w:pPr>
            <w:r w:rsidRPr="002F6A28">
              <w:rPr>
                <w:b/>
              </w:rPr>
              <w:t>Relevant documents:</w:t>
            </w:r>
            <w:r w:rsidRPr="002F6A28" w:rsidR="00EE3A11">
              <w:t xml:space="preserve"> </w:t>
            </w:r>
          </w:p>
          <w:p w:rsidR="00EE3A11" w:rsidRPr="002F6A28" w:rsidP="007F13E8" w14:paraId="64B6FFAC" w14:textId="77777777">
            <w:pPr>
              <w:numPr>
                <w:ilvl w:val="0"/>
                <w:numId w:val="16"/>
              </w:numPr>
              <w:spacing w:before="120" w:after="120"/>
            </w:pPr>
            <w:r w:rsidRPr="002F6A28">
              <w:t>DEAS 23-1, Sawn softwood timber — Part 1: General requirements</w:t>
            </w:r>
          </w:p>
          <w:p w:rsidR="00EE3A11" w:rsidRPr="002F6A28" w:rsidP="007F13E8" w14:paraId="5B7B430F" w14:textId="77777777">
            <w:pPr>
              <w:numPr>
                <w:ilvl w:val="0"/>
                <w:numId w:val="16"/>
              </w:numPr>
              <w:spacing w:before="120" w:after="120"/>
            </w:pPr>
            <w:r w:rsidRPr="002F6A28">
              <w:t xml:space="preserve">ISO 10983, Timber — Finger joints — Minimum production requirements and testing </w:t>
            </w:r>
            <w:r w:rsidRPr="002F6A28">
              <w:t>methods</w:t>
            </w:r>
          </w:p>
          <w:p w:rsidR="00EE3A11" w:rsidRPr="002F6A28" w:rsidP="007F13E8" w14:paraId="22C8893E" w14:textId="77777777">
            <w:pPr>
              <w:numPr>
                <w:ilvl w:val="0"/>
                <w:numId w:val="16"/>
              </w:numPr>
              <w:spacing w:before="120" w:after="120"/>
            </w:pPr>
            <w:r w:rsidRPr="002F6A28">
              <w:t>DEAS 23-2, Sawn softwood timber grading— Part 2: Stress-graded structural timber and timber for frame wall construction — Specification</w:t>
            </w:r>
          </w:p>
          <w:p w:rsidR="00EE3A11" w:rsidRPr="002F6A28" w:rsidP="007F13E8" w14:paraId="0245CD7E" w14:textId="77777777">
            <w:pPr>
              <w:numPr>
                <w:ilvl w:val="0"/>
                <w:numId w:val="16"/>
              </w:numPr>
              <w:spacing w:before="120" w:after="120"/>
            </w:pPr>
            <w:r w:rsidRPr="002F6A28">
              <w:t>SANS 10160 (SABS 0160):2009, The general procedures and loadings to be adopted in the design of buildings</w:t>
            </w:r>
          </w:p>
          <w:p w:rsidR="00EE3A11" w:rsidRPr="002F6A28" w:rsidP="007F13E8" w14:paraId="4AE91691" w14:textId="77777777">
            <w:pPr>
              <w:numPr>
                <w:ilvl w:val="0"/>
                <w:numId w:val="16"/>
              </w:numPr>
              <w:spacing w:before="120" w:after="120"/>
            </w:pPr>
            <w:r w:rsidRPr="002F6A28">
              <w:t>SANS 10163-1:2009, The structural use of timber — Limit-states design</w:t>
            </w:r>
          </w:p>
          <w:p w:rsidR="00EE3A11" w:rsidRPr="002F6A28" w:rsidP="007F13E8" w14:paraId="6B139091" w14:textId="77777777">
            <w:pPr>
              <w:numPr>
                <w:ilvl w:val="0"/>
                <w:numId w:val="16"/>
              </w:numPr>
              <w:spacing w:before="120" w:after="120"/>
            </w:pPr>
            <w:r w:rsidRPr="002F6A28">
              <w:t>SANS 10163-2 (SABS 0163-2):2009, The structural use of timber — Allowable stress design</w:t>
            </w:r>
          </w:p>
          <w:p w:rsidR="00EE3A11" w:rsidRPr="002F6A28" w:rsidP="007F13E8" w14:paraId="689DFDFD" w14:textId="77777777">
            <w:pPr>
              <w:numPr>
                <w:ilvl w:val="0"/>
                <w:numId w:val="16"/>
              </w:numPr>
              <w:spacing w:before="120" w:after="120"/>
            </w:pPr>
            <w:r w:rsidRPr="002F6A28">
              <w:t>SANS 1091, National colour standard</w:t>
            </w:r>
          </w:p>
          <w:p w:rsidR="00EE3A11" w:rsidRPr="002F6A28" w:rsidP="007F13E8" w14:paraId="1025C1BB" w14:textId="77777777">
            <w:pPr>
              <w:numPr>
                <w:ilvl w:val="0"/>
                <w:numId w:val="16"/>
              </w:numPr>
              <w:spacing w:before="120" w:after="120"/>
            </w:pPr>
            <w:r w:rsidRPr="002F6A28">
              <w:t>SANS 10183-3-1:2009, Adhesives for wood — Part 3-1: Non-structural applications — Classification of thermoplastic wood adhesives for non-structural applications</w:t>
            </w:r>
          </w:p>
          <w:p w:rsidR="00EE3A11" w:rsidRPr="002F6A28" w:rsidP="007F13E8" w14:paraId="1385EF37" w14:textId="77777777">
            <w:pPr>
              <w:numPr>
                <w:ilvl w:val="0"/>
                <w:numId w:val="16"/>
              </w:numPr>
              <w:spacing w:before="120" w:after="120"/>
            </w:pPr>
            <w:r w:rsidRPr="002F6A28">
              <w:t>SANS 10183-2:2009, Adhesive for wood — Part 2: Requirements for structural applications</w:t>
            </w:r>
          </w:p>
          <w:p w:rsidR="00EE3A11" w:rsidRPr="002F6A28" w:rsidP="007F13E8" w14:paraId="1436C103" w14:textId="77777777">
            <w:pPr>
              <w:numPr>
                <w:ilvl w:val="0"/>
                <w:numId w:val="16"/>
              </w:numPr>
              <w:spacing w:before="120" w:after="120"/>
            </w:pPr>
            <w:r w:rsidRPr="002F6A28">
              <w:t>ISO 9001:2015, Quality management systems — Requirements</w:t>
            </w:r>
          </w:p>
        </w:tc>
      </w:tr>
      <w:tr w14:paraId="067BBBA1"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2F8326C5"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5573108F" w14:textId="77777777">
            <w:pPr>
              <w:spacing w:before="120" w:after="120"/>
            </w:pPr>
            <w:r w:rsidRPr="002F6A28">
              <w:rPr>
                <w:b/>
              </w:rPr>
              <w:t>Proposed date of adoption:</w:t>
            </w:r>
            <w:r w:rsidRPr="00C379C8">
              <w:t xml:space="preserve"> To be determined</w:t>
            </w:r>
          </w:p>
          <w:p w:rsidR="00EE3A11" w:rsidRPr="002F6A28" w:rsidP="008953C4" w14:paraId="3A4F123F" w14:textId="77777777">
            <w:pPr>
              <w:spacing w:after="120"/>
            </w:pPr>
            <w:r w:rsidRPr="002F6A28">
              <w:rPr>
                <w:b/>
              </w:rPr>
              <w:t>Proposed date of entry into force:</w:t>
            </w:r>
            <w:r w:rsidRPr="00C379C8">
              <w:t xml:space="preserve"> To be determined</w:t>
            </w:r>
          </w:p>
        </w:tc>
      </w:tr>
      <w:tr w14:paraId="713ABF4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3D9C091"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63BD538A" w14:textId="77777777">
            <w:pPr>
              <w:spacing w:before="120" w:after="120"/>
            </w:pPr>
            <w:r w:rsidRPr="002F6A28">
              <w:rPr>
                <w:b/>
              </w:rPr>
              <w:t>Final date for comments:</w:t>
            </w:r>
            <w:r w:rsidRPr="00C379C8" w:rsidR="00EE3A11">
              <w:t xml:space="preserve"> 60 days from notification</w:t>
            </w:r>
          </w:p>
        </w:tc>
      </w:tr>
      <w:tr w14:paraId="192FAD4E"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75C9FBEF"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60D2EF8A"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173C7ABF" w14:textId="77777777">
            <w:pPr>
              <w:keepNext/>
              <w:keepLines/>
              <w:rPr>
                <w:bCs/>
              </w:rPr>
            </w:pPr>
            <w:r w:rsidRPr="00A12DDE">
              <w:rPr>
                <w:bCs/>
              </w:rPr>
              <w:t>Uganda National Bureau of Standards</w:t>
            </w:r>
          </w:p>
          <w:p w:rsidR="00EE3A11" w:rsidRPr="00A12DDE" w:rsidP="00B16145" w14:paraId="063D9D4C" w14:textId="77777777">
            <w:pPr>
              <w:keepNext/>
              <w:keepLines/>
              <w:rPr>
                <w:bCs/>
              </w:rPr>
            </w:pPr>
            <w:r w:rsidRPr="00A12DDE">
              <w:rPr>
                <w:bCs/>
              </w:rPr>
              <w:t>Plot 2-12 ByPass Link, Bweyogerere Industrial and Business Park</w:t>
            </w:r>
          </w:p>
          <w:p w:rsidR="00EE3A11" w:rsidRPr="00A12DDE" w:rsidP="00B16145" w14:paraId="04C83106" w14:textId="77777777">
            <w:pPr>
              <w:keepNext/>
              <w:keepLines/>
              <w:rPr>
                <w:bCs/>
              </w:rPr>
            </w:pPr>
            <w:r w:rsidRPr="00A12DDE">
              <w:rPr>
                <w:bCs/>
              </w:rPr>
              <w:t>P.O. Box 6329, Kampala, Uganda</w:t>
            </w:r>
          </w:p>
          <w:p w:rsidR="00EE3A11" w:rsidRPr="00A12DDE" w:rsidP="00B16145" w14:paraId="0F0D6071" w14:textId="77777777">
            <w:pPr>
              <w:keepNext/>
              <w:keepLines/>
              <w:rPr>
                <w:bCs/>
              </w:rPr>
            </w:pPr>
            <w:r w:rsidRPr="00A12DDE">
              <w:rPr>
                <w:bCs/>
              </w:rPr>
              <w:t>Tel: +(256) 4 1733 3250/1/2</w:t>
            </w:r>
          </w:p>
          <w:p w:rsidR="00EE3A11" w:rsidRPr="00A12DDE" w:rsidP="00B16145" w14:paraId="0F397771" w14:textId="77777777">
            <w:pPr>
              <w:keepNext/>
              <w:keepLines/>
              <w:rPr>
                <w:bCs/>
              </w:rPr>
            </w:pPr>
            <w:r w:rsidRPr="00A12DDE">
              <w:rPr>
                <w:bCs/>
              </w:rPr>
              <w:t>Fax: +(256) 4 1428 6123</w:t>
            </w:r>
          </w:p>
          <w:p w:rsidR="00EE3A11" w:rsidRPr="00A12DDE" w:rsidP="00B16145" w14:paraId="2AA7D9DB" w14:textId="77777777">
            <w:pPr>
              <w:keepNext/>
              <w:keepLines/>
              <w:rPr>
                <w:bCs/>
              </w:rPr>
            </w:pPr>
            <w:r w:rsidRPr="00A12DDE">
              <w:rPr>
                <w:bCs/>
              </w:rPr>
              <w:t xml:space="preserve">E-mail: </w:t>
            </w:r>
            <w:hyperlink r:id="rId5" w:history="1">
              <w:r w:rsidRPr="00A12DDE">
                <w:rPr>
                  <w:bCs/>
                  <w:color w:val="0000FF"/>
                  <w:u w:val="single"/>
                </w:rPr>
                <w:t>info@unbs.go.ug</w:t>
              </w:r>
            </w:hyperlink>
          </w:p>
          <w:p w:rsidR="00EE3A11" w:rsidRPr="00A12DDE" w:rsidP="00B16145" w14:paraId="045D7C0E" w14:textId="77777777">
            <w:pPr>
              <w:keepNext/>
              <w:keepLines/>
              <w:rPr>
                <w:bCs/>
              </w:rPr>
            </w:pPr>
            <w:r w:rsidRPr="00A12DDE">
              <w:rPr>
                <w:bCs/>
              </w:rPr>
              <w:t xml:space="preserve">Website: </w:t>
            </w:r>
            <w:hyperlink r:id="rId6" w:tgtFrame="_blank" w:history="1">
              <w:r w:rsidRPr="00A12DDE">
                <w:rPr>
                  <w:bCs/>
                  <w:color w:val="0000FF"/>
                  <w:u w:val="single"/>
                </w:rPr>
                <w:t>https://www.unbs.go.ug</w:t>
              </w:r>
            </w:hyperlink>
          </w:p>
          <w:p w:rsidR="00EE3A11" w:rsidRPr="00A12DDE" w:rsidP="00B16145" w14:paraId="116CE23B" w14:textId="77777777">
            <w:pPr>
              <w:keepNext/>
              <w:keepLines/>
              <w:pBdr>
                <w:top w:val="none" w:sz="0" w:space="4" w:color="auto"/>
              </w:pBdr>
              <w:spacing w:after="120"/>
              <w:rPr>
                <w:bCs/>
              </w:rPr>
            </w:pPr>
            <w:hyperlink r:id="rId7" w:tgtFrame="_blank" w:history="1">
              <w:r w:rsidRPr="00A12DDE">
                <w:rPr>
                  <w:bCs/>
                  <w:color w:val="0000FF"/>
                  <w:u w:val="single"/>
                </w:rPr>
                <w:t>https://members.wto.org/crnattachments/2025/TBT/UGA/25_03646_00_e.pdf</w:t>
              </w:r>
            </w:hyperlink>
          </w:p>
        </w:tc>
      </w:tr>
    </w:tbl>
    <w:p w:rsidR="00EE3A11" w:rsidRPr="002F6A28" w:rsidP="002F6A28" w14:paraId="551841D5"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FAA94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DDA8A4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7672B5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3DF78F" w14:textId="77777777">
    <w:pPr>
      <w:pStyle w:val="Header"/>
      <w:pBdr>
        <w:bottom w:val="single" w:sz="4" w:space="1" w:color="auto"/>
      </w:pBdr>
      <w:tabs>
        <w:tab w:val="clear" w:pos="4513"/>
        <w:tab w:val="clear" w:pos="9027"/>
      </w:tabs>
      <w:jc w:val="center"/>
    </w:pPr>
    <w:r w:rsidRPr="002F6A28">
      <w:t>tbtSymbol</w:t>
    </w:r>
  </w:p>
  <w:p w:rsidR="009239F7" w:rsidRPr="002F6A28" w:rsidP="009239F7" w14:paraId="0B4F15AC" w14:textId="77777777">
    <w:pPr>
      <w:pStyle w:val="Header"/>
      <w:pBdr>
        <w:bottom w:val="single" w:sz="4" w:space="1" w:color="auto"/>
      </w:pBdr>
      <w:tabs>
        <w:tab w:val="clear" w:pos="4513"/>
        <w:tab w:val="clear" w:pos="9027"/>
      </w:tabs>
      <w:jc w:val="center"/>
    </w:pPr>
  </w:p>
  <w:p w:rsidR="009239F7" w:rsidRPr="002F6A28" w:rsidP="009239F7" w14:paraId="73FF307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FF31BE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A8BBC78" w14:textId="77777777">
    <w:pPr>
      <w:pStyle w:val="Header"/>
      <w:pBdr>
        <w:bottom w:val="single" w:sz="4" w:space="1" w:color="auto"/>
      </w:pBdr>
      <w:tabs>
        <w:tab w:val="clear" w:pos="4513"/>
        <w:tab w:val="clear" w:pos="9027"/>
      </w:tabs>
      <w:jc w:val="center"/>
    </w:pPr>
    <w:bookmarkStart w:id="0" w:name="spsSymbolHeader"/>
    <w:r w:rsidRPr="002F6A28">
      <w:t>G/TBT/N/BDI/600, G/TBT/N/KEN/1800, G/TBT/N/RWA/1199, G/TBT/N/TZA/1340, G/TBT/N/UGA/2154</w:t>
    </w:r>
    <w:bookmarkEnd w:id="0"/>
  </w:p>
  <w:p w:rsidR="009239F7" w:rsidRPr="002F6A28" w:rsidP="009239F7" w14:paraId="3DCA2854" w14:textId="77777777">
    <w:pPr>
      <w:pStyle w:val="Header"/>
      <w:pBdr>
        <w:bottom w:val="single" w:sz="4" w:space="1" w:color="auto"/>
      </w:pBdr>
      <w:tabs>
        <w:tab w:val="clear" w:pos="4513"/>
        <w:tab w:val="clear" w:pos="9027"/>
      </w:tabs>
      <w:jc w:val="center"/>
    </w:pPr>
  </w:p>
  <w:p w:rsidR="009239F7" w:rsidRPr="002F6A28" w:rsidP="009239F7" w14:paraId="0F79E51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256CDF7"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D36150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85BE895"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8F6555F" w14:textId="77777777">
          <w:pPr>
            <w:jc w:val="right"/>
            <w:rPr>
              <w:b/>
              <w:color w:val="FF0000"/>
              <w:szCs w:val="16"/>
            </w:rPr>
          </w:pPr>
        </w:p>
      </w:tc>
    </w:tr>
    <w:bookmarkEnd w:id="1"/>
    <w:tr w14:paraId="32B370A8"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ED1562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FE3013E" w14:textId="77777777">
          <w:pPr>
            <w:jc w:val="right"/>
            <w:rPr>
              <w:b/>
              <w:szCs w:val="16"/>
            </w:rPr>
          </w:pPr>
        </w:p>
      </w:tc>
    </w:tr>
    <w:tr w14:paraId="2CEC8D3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8F59B4C"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1538A46" w14:textId="77777777">
          <w:pPr>
            <w:jc w:val="right"/>
            <w:rPr>
              <w:b/>
              <w:szCs w:val="16"/>
            </w:rPr>
          </w:pPr>
          <w:bookmarkStart w:id="2" w:name="bmkSymbols"/>
          <w:r w:rsidRPr="002F6A28">
            <w:rPr>
              <w:b/>
              <w:szCs w:val="16"/>
            </w:rPr>
            <w:t>G/TBT/N/BDI/600, G/TBT/N/KEN/1800, G/TBT/N/RWA/1199, G/TBT/N/TZA/1340, G/TBT/N/UGA/2154</w:t>
          </w:r>
          <w:bookmarkEnd w:id="2"/>
        </w:p>
      </w:tc>
    </w:tr>
    <w:tr w14:paraId="00FA41C7"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9F1BB6B" w14:textId="77777777"/>
      </w:tc>
      <w:tc>
        <w:tcPr>
          <w:tcW w:w="5448" w:type="dxa"/>
          <w:gridSpan w:val="2"/>
          <w:shd w:val="clear" w:color="auto" w:fill="FFFFFF"/>
          <w:tcMar>
            <w:left w:w="108" w:type="dxa"/>
            <w:right w:w="108" w:type="dxa"/>
          </w:tcMar>
          <w:vAlign w:val="center"/>
        </w:tcPr>
        <w:p w:rsidR="00ED54E0" w:rsidRPr="009239F7" w:rsidP="00B801E9" w14:paraId="19AF9BD7" w14:textId="77777777">
          <w:pPr>
            <w:jc w:val="right"/>
            <w:rPr>
              <w:szCs w:val="16"/>
            </w:rPr>
          </w:pPr>
          <w:bookmarkStart w:id="3" w:name="spsDateDistribution"/>
          <w:bookmarkStart w:id="4" w:name="bmkDate"/>
          <w:r w:rsidRPr="009239F7">
            <w:rPr>
              <w:szCs w:val="16"/>
            </w:rPr>
            <w:t>3 June 2025</w:t>
          </w:r>
          <w:bookmarkEnd w:id="3"/>
          <w:bookmarkEnd w:id="4"/>
        </w:p>
      </w:tc>
    </w:tr>
    <w:tr w14:paraId="5A41E77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BBA2B63" w14:textId="77777777">
          <w:pPr>
            <w:jc w:val="left"/>
            <w:rPr>
              <w:b/>
            </w:rPr>
          </w:pPr>
          <w:bookmarkStart w:id="5" w:name="bmkSerial"/>
          <w:r>
            <w:rPr>
              <w:b w:val="0"/>
              <w:color w:val="FF0000"/>
            </w:rPr>
            <w:t>(25-3602)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01F425E"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A2BC1C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D5A14E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3DFC23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BB6CA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13364376">
    <w:abstractNumId w:val="9"/>
  </w:num>
  <w:num w:numId="2" w16cid:durableId="1908221048">
    <w:abstractNumId w:val="7"/>
  </w:num>
  <w:num w:numId="3" w16cid:durableId="2118409238">
    <w:abstractNumId w:val="6"/>
  </w:num>
  <w:num w:numId="4" w16cid:durableId="1218513555">
    <w:abstractNumId w:val="5"/>
  </w:num>
  <w:num w:numId="5" w16cid:durableId="127206035">
    <w:abstractNumId w:val="4"/>
  </w:num>
  <w:num w:numId="6" w16cid:durableId="497424105">
    <w:abstractNumId w:val="12"/>
  </w:num>
  <w:num w:numId="7" w16cid:durableId="327833642">
    <w:abstractNumId w:val="11"/>
  </w:num>
  <w:num w:numId="8" w16cid:durableId="1534686163">
    <w:abstractNumId w:val="10"/>
  </w:num>
  <w:num w:numId="9" w16cid:durableId="1676611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2735415">
    <w:abstractNumId w:val="13"/>
  </w:num>
  <w:num w:numId="11" w16cid:durableId="128206924">
    <w:abstractNumId w:val="8"/>
  </w:num>
  <w:num w:numId="12" w16cid:durableId="2099059447">
    <w:abstractNumId w:val="3"/>
  </w:num>
  <w:num w:numId="13" w16cid:durableId="1505588256">
    <w:abstractNumId w:val="2"/>
  </w:num>
  <w:num w:numId="14" w16cid:durableId="1147429936">
    <w:abstractNumId w:val="1"/>
  </w:num>
  <w:num w:numId="15" w16cid:durableId="1182277077">
    <w:abstractNumId w:val="0"/>
  </w:num>
  <w:num w:numId="16" w16cid:durableId="428433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2366"/>
    <w:rsid w:val="005D448D"/>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273C"/>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4DACF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3646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2025-06-03T09:25:00Z</dcterms:created>
  <dcterms:modified xsi:type="dcterms:W3CDTF">2025-06-03T09:25:00Z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