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47982C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49AC93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125E9F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4AF189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68CAD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DF35C0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C1D220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8011B0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4F65F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D06CFE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961B1FF" w14:textId="77777777">
            <w:r w:rsidRPr="00C379C8">
              <w:t>Uganda National Bureau of Standards</w:t>
            </w:r>
          </w:p>
          <w:p w:rsidR="00EE3A11" w:rsidRPr="00C379C8" w:rsidP="00155128" w14:paraId="43F65383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C379C8" w:rsidP="00155128" w14:paraId="5BEE9431" w14:textId="77777777">
            <w:r w:rsidRPr="00C379C8">
              <w:t>P.O. Box 6329</w:t>
            </w:r>
          </w:p>
          <w:p w:rsidR="00EE3A11" w:rsidRPr="00C379C8" w:rsidP="00155128" w14:paraId="6AB80034" w14:textId="77777777">
            <w:r w:rsidRPr="00C379C8">
              <w:t>Kampala, Uganda</w:t>
            </w:r>
          </w:p>
          <w:p w:rsidR="00EE3A11" w:rsidRPr="00C379C8" w:rsidP="00155128" w14:paraId="2FECB404" w14:textId="77777777">
            <w:r w:rsidRPr="00C379C8">
              <w:t>Tel: +(256) 4 1733 3250/1/2</w:t>
            </w:r>
          </w:p>
          <w:p w:rsidR="00EE3A11" w:rsidRPr="00C379C8" w:rsidP="00155128" w14:paraId="26C2D13A" w14:textId="77777777">
            <w:r w:rsidRPr="00C379C8">
              <w:t>Fax: +(256) 4 1428 6123</w:t>
            </w:r>
          </w:p>
          <w:p w:rsidR="00EE3A11" w:rsidRPr="00C379C8" w:rsidP="00155128" w14:paraId="1AE15465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516F749E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3BD9A7A4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0E644C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772E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02D320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790A2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E9BD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0629A8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Vegetable seeds, for sowing (HS code(s): 120991); Plant growing (ICS code(s): 65.020.20)</w:t>
            </w:r>
          </w:p>
        </w:tc>
      </w:tr>
      <w:tr w14:paraId="430BA0E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786E7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697DCB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1264: 2025,Vegetable seed — Requirements for certification: Part 1 — cucurbit, First Edition; (20 page(s), in English)</w:t>
            </w:r>
          </w:p>
        </w:tc>
      </w:tr>
      <w:tr w14:paraId="57E17F6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2779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79AC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certification requirements for pre-basic, basic, and certified seed of cucurbit vegetable crops. It covers requirements for eligible varieties, field standards, field inspections, seed sampling, laboratory standards, certificates, packaging, labelling, and post-control tests.</w:t>
            </w:r>
          </w:p>
        </w:tc>
      </w:tr>
      <w:tr w14:paraId="643002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E23C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3FC9D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animal or plant life or health; Quality requirements</w:t>
            </w:r>
          </w:p>
        </w:tc>
      </w:tr>
      <w:tr w14:paraId="36540F5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0DD887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DC9D84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37C31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Seed Testing Association (ISTA)</w:t>
            </w:r>
          </w:p>
          <w:p w:rsidR="00EE3A11" w:rsidRPr="002F6A28" w:rsidP="007F13E8" w14:paraId="7E8AB8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Rules International Union for the Protection of New Varieties of Plants (</w:t>
            </w:r>
            <w:r w:rsidRPr="002F6A28">
              <w:t>UPOV</w:t>
            </w:r>
            <w:r w:rsidRPr="002F6A28">
              <w:t>)</w:t>
            </w:r>
          </w:p>
          <w:p w:rsidR="00EE3A11" w:rsidRPr="002F6A28" w:rsidP="007F13E8" w14:paraId="2AC599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Test guidelines Organization for Economic Co-operation and Development (OECD)Schemes for Varietal Certification or the Control of Seed Moving in the International Trade</w:t>
            </w:r>
          </w:p>
          <w:p w:rsidR="00EE3A11" w:rsidRPr="002F6A28" w:rsidP="007F13E8" w14:paraId="79AB58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Kenya Gazette Supplement 217, Acts N 53, 2012, the Seeds and Plant Varieties Act</w:t>
            </w:r>
          </w:p>
          <w:p w:rsidR="00EE3A11" w:rsidRPr="002F6A28" w:rsidP="007F13E8" w14:paraId="3D7D2A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Regulations 2007, Seed Act N18, 2003 Republic of Tanzania</w:t>
            </w:r>
          </w:p>
          <w:p w:rsidR="00EE3A11" w:rsidRPr="002F6A28" w:rsidP="007F13E8" w14:paraId="05CE48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and Plant Act of Uganda, 2006</w:t>
            </w:r>
          </w:p>
          <w:p w:rsidR="00EE3A11" w:rsidRPr="002F6A28" w:rsidP="007F13E8" w14:paraId="55CC1B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Law # 14/2003</w:t>
            </w:r>
          </w:p>
          <w:p w:rsidR="00EE3A11" w:rsidRPr="002F6A28" w:rsidP="007F13E8" w14:paraId="123659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ASARECA</w:t>
            </w:r>
            <w:r w:rsidRPr="002F6A28">
              <w:t>, July 2007. Seed Certification Standards for ten crops of the Major Economic Importance in</w:t>
            </w:r>
          </w:p>
          <w:p w:rsidR="00EE3A11" w:rsidRPr="002F6A28" w:rsidP="007F13E8" w14:paraId="4A1EE6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EAST Africa and Rwanda., </w:t>
            </w:r>
            <w:r w:rsidRPr="002F6A28">
              <w:t>Obongo</w:t>
            </w:r>
            <w:r w:rsidRPr="002F6A28">
              <w:t xml:space="preserve"> </w:t>
            </w:r>
            <w:r w:rsidRPr="002F6A28">
              <w:t>Nyachae</w:t>
            </w:r>
            <w:r w:rsidRPr="002F6A28">
              <w:t xml:space="preserve"> </w:t>
            </w:r>
            <w:r w:rsidRPr="002F6A28">
              <w:t>STAK</w:t>
            </w:r>
            <w:r w:rsidRPr="002F6A28">
              <w:t>.</w:t>
            </w:r>
          </w:p>
          <w:p w:rsidR="00EE3A11" w:rsidRPr="002F6A28" w:rsidP="007F13E8" w14:paraId="1E7ED4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ECAPAPA</w:t>
            </w:r>
            <w:r w:rsidRPr="002F6A28">
              <w:t xml:space="preserve">, </w:t>
            </w:r>
            <w:r w:rsidRPr="002F6A28">
              <w:t>ASARECA</w:t>
            </w:r>
            <w:r w:rsidRPr="002F6A28">
              <w:t xml:space="preserve"> September, 2002. Harmonization of Seed Policies and Regulations in Eastern Africa</w:t>
            </w:r>
          </w:p>
          <w:p w:rsidR="00EE3A11" w:rsidRPr="002F6A28" w:rsidP="007F13E8" w14:paraId="02BBB3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Kenya Seed Sector Baseline Study, by Evans </w:t>
            </w:r>
            <w:r w:rsidRPr="002F6A28">
              <w:t>Olonyi</w:t>
            </w:r>
            <w:r w:rsidRPr="002F6A28">
              <w:t xml:space="preserve"> </w:t>
            </w:r>
            <w:r w:rsidRPr="002F6A28">
              <w:t>Sikinyi</w:t>
            </w:r>
            <w:r w:rsidRPr="002F6A28">
              <w:t xml:space="preserve">, Seed Trade Association of Kenya, </w:t>
            </w:r>
            <w:r w:rsidRPr="002F6A28">
              <w:t>STAK</w:t>
            </w:r>
            <w:r w:rsidRPr="002F6A28">
              <w:t xml:space="preserve">, </w:t>
            </w:r>
            <w:r w:rsidRPr="002F6A28">
              <w:t>AFSTA</w:t>
            </w:r>
            <w:r w:rsidRPr="002F6A28">
              <w:t xml:space="preserve"> 2010</w:t>
            </w:r>
          </w:p>
          <w:p w:rsidR="00EE3A11" w:rsidRPr="002F6A28" w:rsidP="007F13E8" w14:paraId="75DD99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Rwanda Seed Sector Baseline Study, </w:t>
            </w:r>
            <w:r w:rsidRPr="002F6A28">
              <w:t>AFSTA</w:t>
            </w:r>
            <w:r w:rsidRPr="002F6A28">
              <w:t xml:space="preserve"> 2010</w:t>
            </w:r>
          </w:p>
          <w:p w:rsidR="00EE3A11" w:rsidRPr="002F6A28" w:rsidP="007F13E8" w14:paraId="514E41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Uganda Seed Sector Baseline Study, Ruth N. </w:t>
            </w:r>
            <w:r w:rsidRPr="002F6A28">
              <w:t>Ssebuliba</w:t>
            </w:r>
            <w:r w:rsidRPr="002F6A28">
              <w:t xml:space="preserve">, Uganda Seed Trade Association (USTA) </w:t>
            </w:r>
            <w:r w:rsidRPr="002F6A28">
              <w:t>AFSTA</w:t>
            </w:r>
            <w:r w:rsidRPr="002F6A28">
              <w:t xml:space="preserve"> 2010</w:t>
            </w:r>
          </w:p>
          <w:p w:rsidR="00EE3A11" w:rsidRPr="002F6A28" w:rsidP="007F13E8" w14:paraId="423248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Burundi Seed Sector Baseline Study, Mr. </w:t>
            </w:r>
            <w:r w:rsidRPr="002F6A28">
              <w:t>Juvent</w:t>
            </w:r>
            <w:r w:rsidRPr="002F6A28">
              <w:t xml:space="preserve"> </w:t>
            </w:r>
            <w:r w:rsidRPr="002F6A28">
              <w:t>Baramburiye</w:t>
            </w:r>
            <w:r w:rsidRPr="002F6A28">
              <w:t xml:space="preserve">, </w:t>
            </w:r>
            <w:r w:rsidRPr="002F6A28">
              <w:t>AFSTA</w:t>
            </w:r>
            <w:r w:rsidRPr="002F6A28">
              <w:t xml:space="preserve"> 2010</w:t>
            </w:r>
          </w:p>
          <w:p w:rsidR="00EE3A11" w:rsidRPr="002F6A28" w:rsidP="007F13E8" w14:paraId="1E1EA5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CABI, 2013. Crop Protection Compendium. Wallingford, UK: CAB International. www.cabi.org/cpc.</w:t>
            </w:r>
          </w:p>
          <w:p w:rsidR="00EE3A11" w:rsidRPr="002F6A28" w:rsidP="007F13E8" w14:paraId="18CF5D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UPOV</w:t>
            </w:r>
            <w:r w:rsidRPr="002F6A28">
              <w:t xml:space="preserve"> Convention Act 1991</w:t>
            </w:r>
          </w:p>
          <w:p w:rsidR="00EE3A11" w:rsidRPr="002F6A28" w:rsidP="007F13E8" w14:paraId="664EFF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Plant Protection Convention of 1951</w:t>
            </w:r>
          </w:p>
          <w:p w:rsidR="00EE3A11" w:rsidRPr="002F6A28" w:rsidP="007F13E8" w14:paraId="7F9AA3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seeds and plants regulations for Uganda 2011</w:t>
            </w:r>
          </w:p>
          <w:p w:rsidR="00EE3A11" w:rsidRPr="002F6A28" w:rsidP="007F13E8" w14:paraId="6A7219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824:2015, Soybean seed — Requirements for certification</w:t>
            </w:r>
          </w:p>
        </w:tc>
      </w:tr>
      <w:tr w14:paraId="1A97F6B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1DE00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CB3206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EEFA4F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655B6E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DF93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3625D1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2ABDEE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1570FB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403B29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CE7C23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6211C27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r w:rsidRPr="00A12DDE">
              <w:rPr>
                <w:bCs/>
              </w:rPr>
              <w:t>ByPass</w:t>
            </w:r>
            <w:r w:rsidRPr="00A12DDE">
              <w:rPr>
                <w:bCs/>
              </w:rPr>
              <w:t xml:space="preserve"> Link, Bweyogerere Industrial and Business Park</w:t>
            </w:r>
          </w:p>
          <w:p w:rsidR="00EE3A11" w:rsidRPr="00A12DDE" w:rsidP="00B16145" w14:paraId="5E5F3CC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06AC8D4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24B543A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58F1032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3112024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1AEEFA6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5D07E36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https://members.wto.org/crnattachments/2025/TBT/UGA/25_03294_00_e.pdf</w:t>
              </w:r>
            </w:hyperlink>
          </w:p>
        </w:tc>
      </w:tr>
    </w:tbl>
    <w:p w:rsidR="00EE3A11" w:rsidRPr="002F6A28" w:rsidP="002F6A28" w14:paraId="669320C1" w14:textId="77777777"/>
    <w:sectPr w:rsidSect="00A002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A002C5" w:rsidP="00A002C5" w14:paraId="71E0309D" w14:textId="52351DA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A002C5" w:rsidP="00A002C5" w14:paraId="1B96620E" w14:textId="26D017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EC0FA5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02C5" w:rsidRPr="00A002C5" w:rsidP="00A002C5" w14:paraId="3B9D2D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02C5">
      <w:t>G/TBT/N/BDI/598 • G/TBT/N/KEN/1798 • G/TBT/N/RWA/1195 • G/TBT/N/</w:t>
    </w:r>
    <w:r w:rsidRPr="00A002C5">
      <w:t>TZA</w:t>
    </w:r>
    <w:r w:rsidRPr="00A002C5">
      <w:t>/1338 • G/TBT/N/UGA/2152</w:t>
    </w:r>
  </w:p>
  <w:p w:rsidR="00A002C5" w:rsidRPr="00A002C5" w:rsidP="00A002C5" w14:paraId="28B7CC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002C5" w:rsidRPr="00A002C5" w:rsidP="00A002C5" w14:paraId="098B17AC" w14:textId="17EE36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02C5">
      <w:t xml:space="preserve">- </w:t>
    </w:r>
    <w:r w:rsidRPr="00A002C5">
      <w:fldChar w:fldCharType="begin"/>
    </w:r>
    <w:r w:rsidRPr="00A002C5">
      <w:instrText xml:space="preserve"> PAGE </w:instrText>
    </w:r>
    <w:r w:rsidRPr="00A002C5">
      <w:fldChar w:fldCharType="separate"/>
    </w:r>
    <w:r w:rsidRPr="00A002C5">
      <w:t>2</w:t>
    </w:r>
    <w:r w:rsidRPr="00A002C5">
      <w:fldChar w:fldCharType="end"/>
    </w:r>
    <w:r w:rsidRPr="00A002C5">
      <w:t xml:space="preserve"> -</w:t>
    </w:r>
  </w:p>
  <w:p w:rsidR="009239F7" w:rsidRPr="00A002C5" w:rsidP="00A002C5" w14:paraId="5B17B863" w14:textId="6F54213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02C5" w:rsidRPr="00A002C5" w:rsidP="00A002C5" w14:paraId="51081A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02C5">
      <w:t>G/TBT/N/BDI/598 • G/TBT/N/KEN/1798 • G/TBT/N/RWA/1195 • G/TBT/N/</w:t>
    </w:r>
    <w:r w:rsidRPr="00A002C5">
      <w:t>TZA</w:t>
    </w:r>
    <w:r w:rsidRPr="00A002C5">
      <w:t>/1338 • G/TBT/N/UGA/2152</w:t>
    </w:r>
  </w:p>
  <w:p w:rsidR="00A002C5" w:rsidRPr="00A002C5" w:rsidP="00A002C5" w14:paraId="3D4A88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002C5" w:rsidRPr="00A002C5" w:rsidP="00A002C5" w14:paraId="014737F7" w14:textId="3EF0F74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002C5">
      <w:t xml:space="preserve">- </w:t>
    </w:r>
    <w:r w:rsidRPr="00A002C5">
      <w:fldChar w:fldCharType="begin"/>
    </w:r>
    <w:r w:rsidRPr="00A002C5">
      <w:instrText xml:space="preserve"> PAGE </w:instrText>
    </w:r>
    <w:r w:rsidRPr="00A002C5">
      <w:fldChar w:fldCharType="separate"/>
    </w:r>
    <w:r w:rsidRPr="00A002C5">
      <w:rPr>
        <w:noProof/>
      </w:rPr>
      <w:t>2</w:t>
    </w:r>
    <w:r w:rsidRPr="00A002C5">
      <w:fldChar w:fldCharType="end"/>
    </w:r>
    <w:r w:rsidRPr="00A002C5">
      <w:t xml:space="preserve"> -</w:t>
    </w:r>
  </w:p>
  <w:p w:rsidR="009239F7" w:rsidRPr="00A002C5" w:rsidP="00A002C5" w14:paraId="47DCAA6C" w14:textId="5ABF8B1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B10B5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2914A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095290" w14:textId="6551A30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B63731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90D0F2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0C13E1" w14:textId="77777777">
          <w:pPr>
            <w:jc w:val="right"/>
            <w:rPr>
              <w:b/>
              <w:szCs w:val="16"/>
            </w:rPr>
          </w:pPr>
        </w:p>
      </w:tc>
    </w:tr>
    <w:tr w14:paraId="468B57B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43C0E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002C5" w:rsidP="00B801E9" w14:paraId="092FFB2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G/TBT/N/BDI/598, G/TBT/N/KEN/1798</w:t>
          </w:r>
        </w:p>
        <w:p w:rsidR="00A002C5" w:rsidP="00B801E9" w14:paraId="4640DA1F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G/TBT/N/RWA/1195,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/1338</w:t>
          </w:r>
        </w:p>
        <w:p w:rsidR="009239F7" w:rsidRPr="002F6A28" w:rsidP="00B801E9" w14:paraId="3F4B4B0F" w14:textId="40FCA99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G/TBT/N/UGA/2152</w:t>
          </w:r>
          <w:bookmarkEnd w:id="1"/>
        </w:p>
      </w:tc>
    </w:tr>
    <w:tr w14:paraId="367B43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AFE19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6E31D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12 May 2025</w:t>
          </w:r>
          <w:bookmarkEnd w:id="2"/>
          <w:bookmarkEnd w:id="3"/>
        </w:p>
      </w:tc>
    </w:tr>
    <w:tr w14:paraId="44F6C63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1D66E29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(25-3195)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A4CF244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A63FD0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A1FDA17" w14:textId="0474648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2FE8C95" w14:textId="32AAC2D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8EDF7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999242">
    <w:abstractNumId w:val="9"/>
  </w:num>
  <w:num w:numId="2" w16cid:durableId="1930960488">
    <w:abstractNumId w:val="7"/>
  </w:num>
  <w:num w:numId="3" w16cid:durableId="1383554270">
    <w:abstractNumId w:val="6"/>
  </w:num>
  <w:num w:numId="4" w16cid:durableId="1749498923">
    <w:abstractNumId w:val="5"/>
  </w:num>
  <w:num w:numId="5" w16cid:durableId="839126911">
    <w:abstractNumId w:val="4"/>
  </w:num>
  <w:num w:numId="6" w16cid:durableId="1030036591">
    <w:abstractNumId w:val="12"/>
  </w:num>
  <w:num w:numId="7" w16cid:durableId="210313566">
    <w:abstractNumId w:val="11"/>
  </w:num>
  <w:num w:numId="8" w16cid:durableId="1854879923">
    <w:abstractNumId w:val="10"/>
  </w:num>
  <w:num w:numId="9" w16cid:durableId="1446773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982838">
    <w:abstractNumId w:val="13"/>
  </w:num>
  <w:num w:numId="11" w16cid:durableId="346055330">
    <w:abstractNumId w:val="8"/>
  </w:num>
  <w:num w:numId="12" w16cid:durableId="1838767395">
    <w:abstractNumId w:val="3"/>
  </w:num>
  <w:num w:numId="13" w16cid:durableId="655306905">
    <w:abstractNumId w:val="2"/>
  </w:num>
  <w:num w:numId="14" w16cid:durableId="1601838622">
    <w:abstractNumId w:val="1"/>
  </w:num>
  <w:num w:numId="15" w16cid:durableId="1005859122">
    <w:abstractNumId w:val="0"/>
  </w:num>
  <w:num w:numId="16" w16cid:durableId="12896280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2DDD"/>
    <w:rsid w:val="00233408"/>
    <w:rsid w:val="00267723"/>
    <w:rsid w:val="00270637"/>
    <w:rsid w:val="0027067B"/>
    <w:rsid w:val="002C4FE9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DCD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02C5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17B5F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4AAD"/>
    <w:rsid w:val="00D32587"/>
    <w:rsid w:val="00D35B51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1227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4FCC3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329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1AB7-7803-4DA8-B1E0-32078B976D9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2025-05-12T14:06:00Z</dcterms:created>
  <dcterms:modified xsi:type="dcterms:W3CDTF">2025-05-12T14:31:00Z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G/TBT/N/BDI/598</vt:lpwstr>
  </property>
  <property fmtid="{D5CDD505-2E9C-101B-9397-08002B2CF9AE}" pid="3" name="Symbol2">
    <vt:lpwstr>G/TBT/N/KEN/1798</vt:lpwstr>
  </property>
  <property fmtid="{D5CDD505-2E9C-101B-9397-08002B2CF9AE}" pid="4" name="Symbol3">
    <vt:lpwstr>G/TBT/N/RWA/1195</vt:lpwstr>
  </property>
  <property fmtid="{D5CDD505-2E9C-101B-9397-08002B2CF9AE}" pid="5" name="Symbol4">
    <vt:lpwstr>G/TBT/N/TZA/1338</vt:lpwstr>
  </property>
  <property fmtid="{D5CDD505-2E9C-101B-9397-08002B2CF9AE}" pid="6" name="Symbol5">
    <vt:lpwstr>G/TBT/N/UGA/2152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