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E6C4" w14:textId="77777777" w:rsidR="009239F7" w:rsidRPr="002F6A28" w:rsidRDefault="00704EC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AAA925" w14:textId="77777777" w:rsidR="009239F7" w:rsidRPr="002F6A28" w:rsidRDefault="00704ECA" w:rsidP="002F6A28">
      <w:pPr>
        <w:jc w:val="center"/>
      </w:pPr>
      <w:r w:rsidRPr="002F6A28">
        <w:t>The following notification is being circulated in accordance with Article 10.6</w:t>
      </w:r>
    </w:p>
    <w:p w14:paraId="6027D64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71589" w14:paraId="74BCE67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53E922" w14:textId="77777777" w:rsidR="00F85C99" w:rsidRPr="002F6A28" w:rsidRDefault="00704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523B5E9" w14:textId="77777777" w:rsidR="00F85C99" w:rsidRPr="002F6A28" w:rsidRDefault="00704EC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6068F85" w14:textId="77777777" w:rsidR="00F85C99" w:rsidRPr="002F6A28" w:rsidRDefault="00704EC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71589" w14:paraId="23FE50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23488" w14:textId="77777777" w:rsidR="00F85C99" w:rsidRPr="002F6A28" w:rsidRDefault="00704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5FC08" w14:textId="77777777" w:rsidR="00F85C99" w:rsidRPr="002F6A28" w:rsidRDefault="00704EC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2A28258" w14:textId="77777777" w:rsidR="00EE3A11" w:rsidRPr="00C379C8" w:rsidRDefault="00704ECA" w:rsidP="00155128">
            <w:pPr>
              <w:spacing w:after="120"/>
            </w:pPr>
            <w:r w:rsidRPr="00C379C8">
              <w:t>Kenya Bureau of Standards</w:t>
            </w:r>
          </w:p>
          <w:p w14:paraId="7F6F2FB9" w14:textId="77777777" w:rsidR="00F85C99" w:rsidRPr="002F6A28" w:rsidRDefault="00704EC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786D087" w14:textId="77777777" w:rsidR="00AC6C6E" w:rsidRPr="00C379C8" w:rsidRDefault="00704ECA" w:rsidP="00AA646C">
            <w:r w:rsidRPr="00C379C8">
              <w:t>Kenya Bureau of Standards</w:t>
            </w:r>
          </w:p>
          <w:p w14:paraId="39FAC2DB" w14:textId="77777777" w:rsidR="00AC6C6E" w:rsidRPr="00C379C8" w:rsidRDefault="00704ECA" w:rsidP="00AA646C">
            <w:r w:rsidRPr="00C379C8">
              <w:t>P.O. Box: 54974-00200, Nairobi, Kenya</w:t>
            </w:r>
          </w:p>
          <w:p w14:paraId="6412100B" w14:textId="77777777" w:rsidR="00AC6C6E" w:rsidRPr="00C379C8" w:rsidRDefault="00704ECA" w:rsidP="00AA646C">
            <w:pPr>
              <w:spacing w:after="120"/>
            </w:pPr>
            <w:r w:rsidRPr="00C379C8">
              <w:t xml:space="preserve">Telephone: + (254) 020 605490, 605506/6948258 Fax: + (254) 020 609660/609665 </w:t>
            </w:r>
            <w:r>
              <w:br/>
            </w:r>
            <w:r w:rsidRPr="00C379C8">
              <w:t xml:space="preserve">E-mail: </w:t>
            </w:r>
            <w:hyperlink r:id="rId9" w:history="1">
              <w:r w:rsidR="00AC6C6E"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="00AC6C6E"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B71589" w14:paraId="2EE11C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6551E" w14:textId="77777777" w:rsidR="00F85C99" w:rsidRPr="002F6A28" w:rsidRDefault="00704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C5CCD" w14:textId="77777777" w:rsidR="00F85C99" w:rsidRPr="0058336F" w:rsidRDefault="00704EC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71589" w14:paraId="24D085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DDFF9" w14:textId="77777777" w:rsidR="00F85C99" w:rsidRPr="002F6A28" w:rsidRDefault="00704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60D14" w14:textId="77777777" w:rsidR="00F85C99" w:rsidRPr="002F6A28" w:rsidRDefault="00704EC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Building elements for the manufacture of floors, walls, partition walls, ceilings, roofs, etc., of plastics; gutters and accessories of plastics; railings, fences and similar barriers, of plastics; large shelves, for assembly and permanent installation in shops, workshops, etc., of plastics; architectural ornaments, e.g. friezes, of plastics; fittings and similar products for permanent mounting on buildings, of plastics (HS code(s): 392590); Plastics fittings (ICS code(s): 23.040.45)</w:t>
            </w:r>
          </w:p>
        </w:tc>
      </w:tr>
      <w:tr w:rsidR="00B71589" w14:paraId="170F1D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D5C8F" w14:textId="77777777" w:rsidR="00F85C99" w:rsidRPr="002F6A28" w:rsidRDefault="00704E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4C6E6" w14:textId="77777777" w:rsidR="00F85C99" w:rsidRPr="002F6A28" w:rsidRDefault="00704EC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1249: Eaves gutters and fittings made of PVC-U —Requirements and test methods; (20 page(s), in English)</w:t>
            </w:r>
          </w:p>
        </w:tc>
      </w:tr>
      <w:tr w:rsidR="00B71589" w14:paraId="4F5084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11256" w14:textId="77777777" w:rsidR="00F85C99" w:rsidRPr="002F6A28" w:rsidRDefault="00704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94609" w14:textId="77777777" w:rsidR="00F85C99" w:rsidRPr="002F6A28" w:rsidRDefault="00704EC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 and test methods of eaves gutters and fittings made from unplasticized poly (vinyl chloride) (PVC-U) and intended to be used for rainwater drainage.</w:t>
            </w:r>
          </w:p>
        </w:tc>
      </w:tr>
      <w:tr w:rsidR="00B71589" w14:paraId="7E5502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912E4" w14:textId="77777777" w:rsidR="00F85C99" w:rsidRPr="002F6A28" w:rsidRDefault="00704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6A42C" w14:textId="77777777" w:rsidR="00F85C99" w:rsidRPr="002F6A28" w:rsidRDefault="00704EC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B71589" w14:paraId="72C124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486C2" w14:textId="77777777" w:rsidR="00F85C99" w:rsidRPr="002F6A28" w:rsidRDefault="00704EC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28723" w14:textId="77777777" w:rsidR="00086AF5" w:rsidRPr="00086AF5" w:rsidRDefault="00704EC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0C70834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513, Unplasticized polyvinyl chloride (PVC-U) profiles for the fabrication of windows and doors — Determination of the resistance to artificial weathering</w:t>
            </w:r>
          </w:p>
          <w:p w14:paraId="4E929F76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6259-2 Thermoplastics pipes — Determination of tensile properties — Part 2: Pipes made of unplasticized poly (vinyl chloride) (PVC-U), oriented unplasticized </w:t>
            </w:r>
            <w:r w:rsidRPr="002F6A28">
              <w:lastRenderedPageBreak/>
              <w:t>poly(vinyl chloride) (PVC-O), chlorinated poly(vinyl chloride) (PVC-C) and high-impact poly(vinyl chloride) (PVC-HI)</w:t>
            </w:r>
          </w:p>
          <w:p w14:paraId="69FC5346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23711 Elastomeric seals — Requirements for materials for pipe joint seals used in water and drainage applications — Thermoplastic elastomers</w:t>
            </w:r>
          </w:p>
          <w:p w14:paraId="1013835E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2507-1, Thermoplastics pipes and fittings — Vicat softening temperature—Part 1: General test method</w:t>
            </w:r>
          </w:p>
          <w:p w14:paraId="57A365F1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2507-2, Thermoplastics pipes and fittings — Vicat softening temperature—Part 2: Test conditions for unplasticized poly vinyl chloride (PVC-U) or chlorinated poly(vinyl chloride) (PVC-C) pipes and fittings and for high impact resistance poly(vinyl chloride) (PVC-HI) pipes</w:t>
            </w:r>
          </w:p>
          <w:p w14:paraId="328AC29E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2505, Thermoplastics pipes — Longitudinal reversion — Test method and parameters</w:t>
            </w:r>
          </w:p>
          <w:p w14:paraId="1058E8BD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580 Plastics piping and ducting systems — Injection-moulded thermoplastics fittings — Methods for visually assessing the effects of heating</w:t>
            </w:r>
          </w:p>
          <w:p w14:paraId="3DE55D1F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13229 Thermoplastics piping systems for non-pressure applications — Unplasticized poly(vinyl chloride) (PVC-U) pipes and fittings — Determination of the viscosity number and K-value</w:t>
            </w:r>
          </w:p>
          <w:p w14:paraId="23324C86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1905, Plastics piping systems — Unplasticized poly(vinyl chloride) (PVC-U) pipes, fittings and material — Method for assessment of the PVC content based on total chlorine content</w:t>
            </w:r>
          </w:p>
          <w:p w14:paraId="5BAE777C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10204, Metallic products — Types of inspection documents</w:t>
            </w:r>
          </w:p>
          <w:p w14:paraId="4F2AC2D6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105-A02 Textiles — Tests for colour fastness Part A02: Grey scale for assessing change in colour</w:t>
            </w:r>
          </w:p>
          <w:p w14:paraId="36817012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527-2, Plastics — Determination of tensile properties — Part 2: Test conditions for moulding and extrusion plastics</w:t>
            </w:r>
          </w:p>
          <w:p w14:paraId="1EB544B3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1183-3, Plastics — Methods for determining the density of non-cellular plastics — Gas pyknometer method</w:t>
            </w:r>
          </w:p>
          <w:p w14:paraId="2B19388E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9001 Quality management systems — Requirements</w:t>
            </w:r>
          </w:p>
          <w:p w14:paraId="019B7BE7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4892-2, Plastics — Methods of exposure to laboratory light sources Part 2: Xenon-arc lamps</w:t>
            </w:r>
          </w:p>
          <w:p w14:paraId="44ECF800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4892-3, Plastics — Methods of exposure to laboratory light sources Part 3: Fluorescent UV lamps</w:t>
            </w:r>
          </w:p>
          <w:p w14:paraId="51F302D9" w14:textId="77777777" w:rsidR="00EE3A11" w:rsidRPr="002F6A28" w:rsidRDefault="00704E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8256, Plastics — Determination of tensile impact strength</w:t>
            </w:r>
          </w:p>
        </w:tc>
      </w:tr>
      <w:tr w:rsidR="00B71589" w14:paraId="3319121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0DB13" w14:textId="77777777" w:rsidR="00EE3A11" w:rsidRPr="002F6A28" w:rsidRDefault="00704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1542C" w14:textId="77777777" w:rsidR="00EE3A11" w:rsidRPr="002F6A28" w:rsidRDefault="00704EC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E9707F4" w14:textId="77777777" w:rsidR="00EE3A11" w:rsidRPr="002F6A28" w:rsidRDefault="00704EC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71589" w14:paraId="47F936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85007" w14:textId="77777777" w:rsidR="00F85C99" w:rsidRPr="002F6A28" w:rsidRDefault="00704E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2FB8C" w14:textId="77777777" w:rsidR="00F85C99" w:rsidRPr="002F6A28" w:rsidRDefault="00704EC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71589" w14:paraId="6156800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A6E45A" w14:textId="77777777" w:rsidR="00F85C99" w:rsidRPr="002F6A28" w:rsidRDefault="00704EC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3931961" w14:textId="77777777" w:rsidR="00F85C99" w:rsidRPr="002F6A28" w:rsidRDefault="00704EC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D41590E" w14:textId="77777777" w:rsidR="00EE3A11" w:rsidRPr="00A12DDE" w:rsidRDefault="00704E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F025E7B" w14:textId="77777777" w:rsidR="00EE3A11" w:rsidRPr="00A12DDE" w:rsidRDefault="00704E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="00EE3A11"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8EF59D9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https://members.wto.org/crnattachments/2025/TBT/KEN/25_01048_00_e.pdf</w:t>
              </w:r>
            </w:hyperlink>
          </w:p>
        </w:tc>
      </w:tr>
    </w:tbl>
    <w:p w14:paraId="4E7B184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68E5" w14:textId="77777777" w:rsidR="00704ECA" w:rsidRDefault="00704ECA">
      <w:r>
        <w:separator/>
      </w:r>
    </w:p>
  </w:endnote>
  <w:endnote w:type="continuationSeparator" w:id="0">
    <w:p w14:paraId="36B272E5" w14:textId="77777777" w:rsidR="00704ECA" w:rsidRDefault="0070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F1B5" w14:textId="77777777" w:rsidR="009239F7" w:rsidRPr="002F6A28" w:rsidRDefault="00704EC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4D1A" w14:textId="77777777" w:rsidR="009239F7" w:rsidRPr="002F6A28" w:rsidRDefault="00704EC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EF2" w14:textId="77777777" w:rsidR="00EE3A11" w:rsidRPr="002F6A28" w:rsidRDefault="00704EC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8CE3" w14:textId="77777777" w:rsidR="00704ECA" w:rsidRDefault="00704ECA">
      <w:r>
        <w:separator/>
      </w:r>
    </w:p>
  </w:footnote>
  <w:footnote w:type="continuationSeparator" w:id="0">
    <w:p w14:paraId="44C9299F" w14:textId="77777777" w:rsidR="00704ECA" w:rsidRDefault="0070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BCDC" w14:textId="77777777" w:rsidR="009239F7" w:rsidRPr="002F6A28" w:rsidRDefault="00704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AA403F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39BFFF" w14:textId="77777777" w:rsidR="009239F7" w:rsidRPr="002F6A28" w:rsidRDefault="00704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87979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88D5" w14:textId="77777777" w:rsidR="009239F7" w:rsidRPr="002F6A28" w:rsidRDefault="00704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G/TBT/N/BDI/574, G/TBT/N/KEN/1766, G/TBT/N/RWA/1166, G/TBT/N/TZA/1282, G/TBT/N/UGA/2115</w:t>
    </w:r>
    <w:bookmarkEnd w:id="0"/>
  </w:p>
  <w:p w14:paraId="3F8D389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C17B6F" w14:textId="77777777" w:rsidR="009239F7" w:rsidRPr="002F6A28" w:rsidRDefault="00704EC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A9251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1589" w14:paraId="3B0FA43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AB92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CF71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71589" w14:paraId="448893B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1BA5AC" w14:textId="77777777" w:rsidR="00ED54E0" w:rsidRPr="009239F7" w:rsidRDefault="00704EC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A71BC54" wp14:editId="0852B94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5877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AFB39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71589" w14:paraId="770DB51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97F61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22D017" w14:textId="2F84C709" w:rsidR="00B71589" w:rsidRPr="002F6A28" w:rsidRDefault="00704ECA" w:rsidP="00704ECA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G/TBT/N/BDI/574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G/TBT/N/KEN/1766</w:t>
          </w:r>
        </w:p>
        <w:p w14:paraId="7035B003" w14:textId="21E2FD47" w:rsidR="00B71589" w:rsidRPr="002F6A28" w:rsidRDefault="00704ECA" w:rsidP="00704ECA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G/TBT/N/RWA/1166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G/TBT/N/TZA/1282</w:t>
          </w:r>
        </w:p>
        <w:p w14:paraId="56AE4804" w14:textId="77777777" w:rsidR="00B71589" w:rsidRPr="002F6A28" w:rsidRDefault="00704EC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G/TBT/N/UGA/2115</w:t>
          </w:r>
          <w:bookmarkEnd w:id="2"/>
        </w:p>
      </w:tc>
    </w:tr>
    <w:tr w:rsidR="00B71589" w14:paraId="3C26618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E8316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BD244C" w14:textId="2D9D510A" w:rsidR="00ED54E0" w:rsidRPr="009239F7" w:rsidRDefault="00704EC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31 January 2025</w:t>
          </w:r>
        </w:p>
      </w:tc>
    </w:tr>
    <w:tr w:rsidR="00B71589" w14:paraId="3D6F067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797EA5" w14:textId="5164B758" w:rsidR="00ED54E0" w:rsidRPr="009239F7" w:rsidRDefault="00704EC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AE78A9">
            <w:rPr>
              <w:color w:val="FF0000"/>
              <w:szCs w:val="16"/>
            </w:rPr>
            <w:t>0734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FC55A8" w14:textId="77777777" w:rsidR="00ED54E0" w:rsidRPr="009239F7" w:rsidRDefault="00704EC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71589" w14:paraId="6F31379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56F2FE" w14:textId="77777777" w:rsidR="00ED54E0" w:rsidRPr="009239F7" w:rsidRDefault="00704EC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B4E13A" w14:textId="77777777" w:rsidR="00ED54E0" w:rsidRPr="002F6A28" w:rsidRDefault="00704EC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E2DE38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4471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140FBE" w:tentative="1">
      <w:start w:val="1"/>
      <w:numFmt w:val="lowerLetter"/>
      <w:lvlText w:val="%2."/>
      <w:lvlJc w:val="left"/>
      <w:pPr>
        <w:ind w:left="1080" w:hanging="360"/>
      </w:pPr>
    </w:lvl>
    <w:lvl w:ilvl="2" w:tplc="5DCCB5BE" w:tentative="1">
      <w:start w:val="1"/>
      <w:numFmt w:val="lowerRoman"/>
      <w:lvlText w:val="%3."/>
      <w:lvlJc w:val="right"/>
      <w:pPr>
        <w:ind w:left="1800" w:hanging="180"/>
      </w:pPr>
    </w:lvl>
    <w:lvl w:ilvl="3" w:tplc="DAA82214" w:tentative="1">
      <w:start w:val="1"/>
      <w:numFmt w:val="decimal"/>
      <w:lvlText w:val="%4."/>
      <w:lvlJc w:val="left"/>
      <w:pPr>
        <w:ind w:left="2520" w:hanging="360"/>
      </w:pPr>
    </w:lvl>
    <w:lvl w:ilvl="4" w:tplc="A414436A" w:tentative="1">
      <w:start w:val="1"/>
      <w:numFmt w:val="lowerLetter"/>
      <w:lvlText w:val="%5."/>
      <w:lvlJc w:val="left"/>
      <w:pPr>
        <w:ind w:left="3240" w:hanging="360"/>
      </w:pPr>
    </w:lvl>
    <w:lvl w:ilvl="5" w:tplc="CFC8DA9E" w:tentative="1">
      <w:start w:val="1"/>
      <w:numFmt w:val="lowerRoman"/>
      <w:lvlText w:val="%6."/>
      <w:lvlJc w:val="right"/>
      <w:pPr>
        <w:ind w:left="3960" w:hanging="180"/>
      </w:pPr>
    </w:lvl>
    <w:lvl w:ilvl="6" w:tplc="9370B30E" w:tentative="1">
      <w:start w:val="1"/>
      <w:numFmt w:val="decimal"/>
      <w:lvlText w:val="%7."/>
      <w:lvlJc w:val="left"/>
      <w:pPr>
        <w:ind w:left="4680" w:hanging="360"/>
      </w:pPr>
    </w:lvl>
    <w:lvl w:ilvl="7" w:tplc="BC407730" w:tentative="1">
      <w:start w:val="1"/>
      <w:numFmt w:val="lowerLetter"/>
      <w:lvlText w:val="%8."/>
      <w:lvlJc w:val="left"/>
      <w:pPr>
        <w:ind w:left="5400" w:hanging="360"/>
      </w:pPr>
    </w:lvl>
    <w:lvl w:ilvl="8" w:tplc="DA160E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816359">
    <w:abstractNumId w:val="9"/>
  </w:num>
  <w:num w:numId="2" w16cid:durableId="219757885">
    <w:abstractNumId w:val="7"/>
  </w:num>
  <w:num w:numId="3" w16cid:durableId="726756311">
    <w:abstractNumId w:val="6"/>
  </w:num>
  <w:num w:numId="4" w16cid:durableId="1091469107">
    <w:abstractNumId w:val="5"/>
  </w:num>
  <w:num w:numId="5" w16cid:durableId="1919484040">
    <w:abstractNumId w:val="4"/>
  </w:num>
  <w:num w:numId="6" w16cid:durableId="685597074">
    <w:abstractNumId w:val="12"/>
  </w:num>
  <w:num w:numId="7" w16cid:durableId="79252422">
    <w:abstractNumId w:val="11"/>
  </w:num>
  <w:num w:numId="8" w16cid:durableId="1277516533">
    <w:abstractNumId w:val="10"/>
  </w:num>
  <w:num w:numId="9" w16cid:durableId="989745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12845">
    <w:abstractNumId w:val="13"/>
  </w:num>
  <w:num w:numId="11" w16cid:durableId="801191031">
    <w:abstractNumId w:val="8"/>
  </w:num>
  <w:num w:numId="12" w16cid:durableId="2088571419">
    <w:abstractNumId w:val="3"/>
  </w:num>
  <w:num w:numId="13" w16cid:durableId="1066681353">
    <w:abstractNumId w:val="2"/>
  </w:num>
  <w:num w:numId="14" w16cid:durableId="661085615">
    <w:abstractNumId w:val="1"/>
  </w:num>
  <w:num w:numId="15" w16cid:durableId="1830708622">
    <w:abstractNumId w:val="0"/>
  </w:num>
  <w:num w:numId="16" w16cid:durableId="1414282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7D5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182E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478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5927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4ECA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8A9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1589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6A83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3BA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A2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4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27A60-38A8-4736-9A31-EE3A7BA9F83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671</Words>
  <Characters>4196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2025-01-30T16:16:00Z</dcterms:created>
  <dcterms:modified xsi:type="dcterms:W3CDTF">2025-01-31T08:06:00Z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