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4C6DCE0E" w14:textId="77777777">
      <w:pPr>
        <w:pStyle w:val="Title"/>
      </w:pPr>
      <w:r w:rsidRPr="002F663C">
        <w:t>NOTIFICATION</w:t>
      </w:r>
    </w:p>
    <w:p w:rsidR="002F663C" w:rsidRPr="002F663C" w:rsidP="00DD3DD7" w14:paraId="2B86DD75" w14:textId="77777777">
      <w:pPr>
        <w:pStyle w:val="Title3"/>
      </w:pPr>
      <w:r w:rsidRPr="002F663C">
        <w:t>Addendum</w:t>
      </w:r>
    </w:p>
    <w:p w:rsidR="002F663C" w:rsidP="001E2E4A" w14:paraId="6FEA9A55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20 March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162F9E00" w14:textId="77777777">
      <w:pPr>
        <w:rPr>
          <w:rFonts w:eastAsia="Calibri" w:cs="Times New Roman"/>
        </w:rPr>
      </w:pPr>
    </w:p>
    <w:p w:rsidR="002F663C" w:rsidRPr="002F663C" w:rsidP="002F663C" w14:paraId="3BCD27DD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487F1629" w14:textId="77777777">
      <w:pPr>
        <w:rPr>
          <w:rFonts w:eastAsia="Calibri" w:cs="Times New Roman"/>
        </w:rPr>
      </w:pPr>
    </w:p>
    <w:p w:rsidR="00C14444" w:rsidRPr="002F663C" w:rsidP="002F663C" w14:paraId="4E820AAB" w14:textId="77777777">
      <w:pPr>
        <w:rPr>
          <w:rFonts w:eastAsia="Calibri" w:cs="Times New Roman"/>
        </w:rPr>
      </w:pPr>
    </w:p>
    <w:p w:rsidR="002F663C" w:rsidRPr="002F663C" w:rsidP="002F663C" w14:paraId="6DE031E9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84-1: 2024, Meat grades and meat cuts — </w:t>
      </w:r>
      <w:r w:rsidRPr="00022513">
        <w:rPr>
          <w:rFonts w:eastAsia="Calibri" w:cs="Times New Roman"/>
          <w:bCs/>
          <w:szCs w:val="18"/>
        </w:rPr>
        <w:t>Specification — Part 1: Beef grades and cuts, Third Edition.</w:t>
      </w:r>
    </w:p>
    <w:p w:rsidR="002F663C" w:rsidRPr="002F663C" w:rsidP="002F663C" w14:paraId="4CE7B825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6B82A2AF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P="00C14444" w14:paraId="7090510F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4E2C1B8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0DA805B2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01EF235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47B8957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0D299A4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100FC30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25 February 2025</w:t>
            </w:r>
          </w:p>
        </w:tc>
      </w:tr>
      <w:tr w14:paraId="28574DC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0F4BC8F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696A269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published - date: 25 February 2025</w:t>
            </w:r>
          </w:p>
        </w:tc>
      </w:tr>
      <w:tr w14:paraId="73A804D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38501D8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748A2B3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51F86AA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0FCF7B1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25B2BF82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5569AC00" w14:textId="77777777">
            <w:pPr>
              <w:spacing w:before="120" w:after="120"/>
              <w:rPr>
                <w:rFonts w:eastAsia="Calibri" w:cs="Times New Roman"/>
              </w:rPr>
            </w:pPr>
            <w:hyperlink r:id="rId6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</w:p>
        </w:tc>
      </w:tr>
      <w:tr w14:paraId="77A5C4C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422106D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080FAB4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5C2AF92B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5946B46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2D7BF90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080DC52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135259AB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ew deadline for comments (if </w:t>
            </w:r>
            <w:r w:rsidRPr="002F663C">
              <w:rPr>
                <w:rFonts w:eastAsia="Calibri" w:cs="Times New Roman"/>
              </w:rPr>
              <w:t>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737A8E9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0884F2D3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D95F69" w14:paraId="6F643CB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23911B3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P="00C14444" w14:paraId="3FBE6F0F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P="00EB7B40" w14:paraId="07B771B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10CEFD1B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6FD0B7A4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Kenya would like to inform WTO Members that the East Africa Standard KS EAS 84-1:2024 Meat grades and meat cuts — Specification – Part 1: Beef grades and </w:t>
      </w:r>
      <w:r w:rsidRPr="002F663C">
        <w:rPr>
          <w:rFonts w:eastAsia="Calibri" w:cs="Times New Roman"/>
          <w:szCs w:val="18"/>
        </w:rPr>
        <w:t>cuts; notified in G/TBT/N/BDI/554, G/TBT/N/KEN/1746, G/TBT/N/RWA/1121, G/TBT/N/TZA/1262, G/TBT/N/UGA/2094 as KS EAS 84-1:2024 was adopted and published on 25th February 2025 via gazette notice No. 36 dated 25th February 2025.</w:t>
      </w:r>
    </w:p>
    <w:p w:rsidR="005E5FB8" w:rsidRPr="002F663C" w:rsidP="00B16ACF" w14:paraId="35220FAE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fee: </w:t>
      </w:r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</w:p>
    <w:p w:rsidR="006C5A96" w:rsidP="006C5A96" w14:paraId="76C05ED9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4D03A677" w14:textId="77777777">
      <w:pPr>
        <w:jc w:val="center"/>
        <w:rPr>
          <w:b/>
        </w:rPr>
      </w:pPr>
    </w:p>
    <w:p w:rsidR="00A1565D" w:rsidP="003971FF" w14:paraId="2015F1FB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2A40C1D1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7E071142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2CA75231" w14:textId="77777777">
      <w:r>
        <w:separator/>
      </w:r>
    </w:p>
  </w:footnote>
  <w:footnote w:type="continuationSeparator" w:id="1">
    <w:p w:rsidR="004D3A6A" w:rsidP="00ED54E0" w14:paraId="315DA5C8" w14:textId="77777777">
      <w:r>
        <w:continuationSeparator/>
      </w:r>
    </w:p>
  </w:footnote>
  <w:footnote w:id="2">
    <w:p w:rsidR="007F6EA2" w14:paraId="25BC502E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5F2D088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5DAC715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3B85EC9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1BD1C3E8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3BAF382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G/TBT/N/BDI/554/Add.1, G/TBT/N/KEN/1746/Add.1, G/TBT/N/RWA/1121/Add.1, G/TBT/N/TZA/1262/Add.1, G/TBT/N/UGA/2094/Add.1</w:t>
    </w:r>
    <w:bookmarkEnd w:id="3"/>
  </w:p>
  <w:p w:rsidR="00DD3DD7" w:rsidRPr="00DD3DD7" w:rsidP="00DD3DD7" w14:paraId="4C09667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1FABBAB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1A26EB21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ADE9903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1532F19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F42A5C6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2CE9A21D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68A0DA22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7DDD4694" w14:textId="77777777">
          <w:pPr>
            <w:jc w:val="right"/>
            <w:rPr>
              <w:b/>
              <w:szCs w:val="16"/>
            </w:rPr>
          </w:pPr>
        </w:p>
      </w:tc>
    </w:tr>
    <w:tr w14:paraId="269EB8A1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19FD003D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19FEE580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G/TBT/N/BDI/554/Add.1, G/TBT/N/KEN/1746/Add.1, G/TBT/N/RWA/1121/Add.1, G/TBT/N/TZA/1262/Add.1, G/TBT/N/UGA/2094/Add.1</w:t>
          </w:r>
          <w:bookmarkEnd w:id="4"/>
        </w:p>
        <w:p w:rsidR="00C14444" w:rsidRPr="00C14444" w:rsidP="00C14444" w14:paraId="62B721F6" w14:textId="77777777">
          <w:pPr>
            <w:jc w:val="center"/>
            <w:rPr>
              <w:szCs w:val="16"/>
            </w:rPr>
          </w:pPr>
        </w:p>
      </w:tc>
    </w:tr>
    <w:tr w14:paraId="5A55A499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21DBF4C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A409309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20 March 2025</w:t>
          </w:r>
          <w:bookmarkEnd w:id="5"/>
        </w:p>
      </w:tc>
    </w:tr>
    <w:tr w14:paraId="1D0EFA89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229863BD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(25-2037)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4B37218D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3B4AEA9B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62AE2B37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4EBCC7D4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441706F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0676903">
    <w:abstractNumId w:val="9"/>
  </w:num>
  <w:num w:numId="2" w16cid:durableId="469055225">
    <w:abstractNumId w:val="7"/>
  </w:num>
  <w:num w:numId="3" w16cid:durableId="1004017598">
    <w:abstractNumId w:val="6"/>
  </w:num>
  <w:num w:numId="4" w16cid:durableId="1930195131">
    <w:abstractNumId w:val="5"/>
  </w:num>
  <w:num w:numId="5" w16cid:durableId="2121947726">
    <w:abstractNumId w:val="4"/>
  </w:num>
  <w:num w:numId="6" w16cid:durableId="1582837161">
    <w:abstractNumId w:val="12"/>
  </w:num>
  <w:num w:numId="7" w16cid:durableId="508175214">
    <w:abstractNumId w:val="11"/>
  </w:num>
  <w:num w:numId="8" w16cid:durableId="2010401771">
    <w:abstractNumId w:val="10"/>
  </w:num>
  <w:num w:numId="9" w16cid:durableId="3211572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86300447">
    <w:abstractNumId w:val="13"/>
  </w:num>
  <w:num w:numId="11" w16cid:durableId="1896237514">
    <w:abstractNumId w:val="8"/>
  </w:num>
  <w:num w:numId="12" w16cid:durableId="509297588">
    <w:abstractNumId w:val="3"/>
  </w:num>
  <w:num w:numId="13" w16cid:durableId="1112212697">
    <w:abstractNumId w:val="2"/>
  </w:num>
  <w:num w:numId="14" w16cid:durableId="288513052">
    <w:abstractNumId w:val="1"/>
  </w:num>
  <w:num w:numId="15" w16cid:durableId="3165397">
    <w:abstractNumId w:val="0"/>
  </w:num>
  <w:num w:numId="16" w16cid:durableId="1943301929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609B3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E6FD7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E5FB8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6CB89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https://webstore.kebs.org" TargetMode="External" /><Relationship Id="rId7" Type="http://schemas.openxmlformats.org/officeDocument/2006/relationships/hyperlink" Target="https://webstore.kebs.or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2025-03-20T14:49:00Z</dcterms:created>
  <dcterms:modified xsi:type="dcterms:W3CDTF">2025-03-20T14:49:00Z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