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F49FEBC" w14:textId="77777777">
      <w:pPr>
        <w:pStyle w:val="Title"/>
      </w:pPr>
      <w:r w:rsidRPr="002F663C">
        <w:t>NOTIFICATION</w:t>
      </w:r>
    </w:p>
    <w:p w:rsidR="002F663C" w:rsidRPr="002F663C" w:rsidP="00DD3DD7" w14:paraId="34BE6B62" w14:textId="77777777">
      <w:pPr>
        <w:pStyle w:val="Title3"/>
      </w:pPr>
      <w:r w:rsidRPr="002F663C">
        <w:t>Addendum</w:t>
      </w:r>
    </w:p>
    <w:p w:rsidR="002F663C" w:rsidP="001E2E4A" w14:paraId="082A567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July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B43A7C2" w14:textId="77777777">
      <w:pPr>
        <w:rPr>
          <w:rFonts w:eastAsia="Calibri" w:cs="Times New Roman"/>
        </w:rPr>
      </w:pPr>
    </w:p>
    <w:p w:rsidR="002F663C" w:rsidRPr="002F663C" w:rsidP="002F663C" w14:paraId="4D87B4D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A315D24" w14:textId="77777777">
      <w:pPr>
        <w:rPr>
          <w:rFonts w:eastAsia="Calibri" w:cs="Times New Roman"/>
        </w:rPr>
      </w:pPr>
    </w:p>
    <w:p w:rsidR="00C14444" w:rsidRPr="002F663C" w:rsidP="002F663C" w14:paraId="02CF2166" w14:textId="77777777">
      <w:pPr>
        <w:rPr>
          <w:rFonts w:eastAsia="Calibri" w:cs="Times New Roman"/>
        </w:rPr>
      </w:pPr>
    </w:p>
    <w:p w:rsidR="002F663C" w:rsidRPr="002F663C" w:rsidP="002F663C" w14:paraId="5F40E81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1238:2026 Kenya Standard — Use of Probiotics — Guidelines, First Edition</w:t>
      </w:r>
    </w:p>
    <w:p w:rsidR="002F663C" w:rsidRPr="002F663C" w:rsidP="002F663C" w14:paraId="5813E63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379D45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E73972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49148D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D2B62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5A420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ADE9A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A376D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E129B5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May 2026</w:t>
            </w:r>
          </w:p>
        </w:tc>
      </w:tr>
      <w:tr w14:paraId="683EC1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DD9D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8E9466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May 2026</w:t>
            </w:r>
          </w:p>
        </w:tc>
      </w:tr>
      <w:tr w14:paraId="4C67EC1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98BEA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0D7A87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62578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D869D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0E62691B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066E328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 w:rsidR="00461595">
              <w:rPr>
                <w:rFonts w:eastAsia="Calibri" w:cs="Times New Roman"/>
              </w:rPr>
              <w:t>.</w:t>
            </w:r>
          </w:p>
        </w:tc>
      </w:tr>
      <w:tr w14:paraId="742F4D3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7E7AE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D3DE5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AA7D8A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E3F400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B1386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ACE8F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165176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349D1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8736B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D49CC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5E237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1FA530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B4F8D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283DA1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753632C" w14:textId="217D4BA2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 Standard; EAS 1238:2026 Kenya Standard — Use of Probiotics — Guidelines, First Edition notified in, </w:t>
      </w:r>
      <w:hyperlink r:id="rId8" w:history="1">
        <w:r w:rsidRPr="004103D0">
          <w:rPr>
            <w:rStyle w:val="Hyperlink"/>
            <w:rFonts w:eastAsia="Calibri" w:cs="Times New Roman"/>
            <w:szCs w:val="18"/>
          </w:rPr>
          <w:t>G/TBT/N/BDI/546</w:t>
        </w:r>
        <w:r w:rsidRPr="004103D0" w:rsidR="004103D0">
          <w:rPr>
            <w:rStyle w:val="Hyperlink"/>
            <w:rFonts w:eastAsia="Calibri" w:cs="Times New Roman"/>
            <w:szCs w:val="18"/>
          </w:rPr>
          <w:t>-</w:t>
        </w:r>
        <w:r w:rsidRPr="004103D0">
          <w:rPr>
            <w:rStyle w:val="Hyperlink"/>
            <w:rFonts w:eastAsia="Calibri" w:cs="Times New Roman"/>
            <w:szCs w:val="18"/>
          </w:rPr>
          <w:t>G/TBT/N/KEN/1738</w:t>
        </w:r>
        <w:r w:rsidRPr="004103D0" w:rsidR="004103D0">
          <w:rPr>
            <w:rStyle w:val="Hyperlink"/>
            <w:rFonts w:eastAsia="Calibri" w:cs="Times New Roman"/>
            <w:szCs w:val="18"/>
          </w:rPr>
          <w:t>-</w:t>
        </w:r>
        <w:r w:rsidRPr="004103D0">
          <w:rPr>
            <w:rStyle w:val="Hyperlink"/>
            <w:rFonts w:eastAsia="Calibri" w:cs="Times New Roman"/>
            <w:szCs w:val="18"/>
          </w:rPr>
          <w:t>G/TBT/N/RWA/1113</w:t>
        </w:r>
        <w:r w:rsidRPr="004103D0" w:rsidR="004103D0">
          <w:rPr>
            <w:rStyle w:val="Hyperlink"/>
            <w:rFonts w:eastAsia="Calibri" w:cs="Times New Roman"/>
            <w:szCs w:val="18"/>
          </w:rPr>
          <w:t>-</w:t>
        </w:r>
        <w:r w:rsidRPr="004103D0">
          <w:rPr>
            <w:rStyle w:val="Hyperlink"/>
            <w:rFonts w:eastAsia="Calibri" w:cs="Times New Roman"/>
            <w:szCs w:val="18"/>
          </w:rPr>
          <w:t>G/TBT/N/TZA/1249</w:t>
        </w:r>
        <w:r w:rsidRPr="004103D0" w:rsidR="004103D0">
          <w:rPr>
            <w:rStyle w:val="Hyperlink"/>
            <w:rFonts w:eastAsia="Calibri" w:cs="Times New Roman"/>
            <w:szCs w:val="18"/>
          </w:rPr>
          <w:t>-</w:t>
        </w:r>
        <w:r w:rsidRPr="004103D0">
          <w:rPr>
            <w:rStyle w:val="Hyperlink"/>
            <w:rFonts w:eastAsia="Calibri" w:cs="Times New Roman"/>
            <w:szCs w:val="18"/>
          </w:rPr>
          <w:t>G/TBT/N/UGA/2086</w:t>
        </w:r>
      </w:hyperlink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and published by Kenya as KS EAS 1238:2026 Kenya Standard — Use of Probiotics — Guidelines, First Edition on 29th May 2026 via Kenya Gazette, No. 8210 dated 29th May 2026.</w:t>
      </w:r>
    </w:p>
    <w:p w:rsidR="00435BFD" w:rsidRPr="002F663C" w:rsidP="00B16ACF" w14:paraId="05108A9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66A29DF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7942E3C" w14:textId="77777777">
      <w:pPr>
        <w:jc w:val="center"/>
        <w:rPr>
          <w:b/>
        </w:rPr>
      </w:pPr>
    </w:p>
    <w:p w:rsidR="00A1565D" w:rsidP="003971FF" w14:paraId="5ABE6B2B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F3D84B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23E54D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532E6" w:rsidP="00ED54E0" w14:paraId="6CD079BE" w14:textId="77777777">
      <w:r>
        <w:separator/>
      </w:r>
    </w:p>
  </w:footnote>
  <w:footnote w:type="continuationSeparator" w:id="1">
    <w:p w:rsidR="009532E6" w:rsidP="00ED54E0" w14:paraId="404BC263" w14:textId="77777777">
      <w:r>
        <w:continuationSeparator/>
      </w:r>
    </w:p>
  </w:footnote>
  <w:footnote w:id="2">
    <w:p w:rsidR="007F6EA2" w14:paraId="23FF4B2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B276F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2FAB6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74AFC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2B726E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23B5" w:rsidRPr="00DD3DD7" w:rsidP="00DD3DD7" w14:paraId="552FEB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G/TBT/N/BDI/546/Add.1, G/TBT/N/KEN/1738/Add.1</w:t>
    </w:r>
  </w:p>
  <w:p w:rsidR="006E23B5" w:rsidRPr="00DD3DD7" w:rsidP="00DD3DD7" w14:paraId="2A72FE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G/TBT/N/RWA/1113/Add.1, G/TBT/N/</w:t>
    </w:r>
    <w:r w:rsidRPr="00DD3DD7">
      <w:t>TZA</w:t>
    </w:r>
    <w:r w:rsidRPr="00DD3DD7">
      <w:t>/1249/Add.1</w:t>
    </w:r>
  </w:p>
  <w:p w:rsidR="00DD3DD7" w:rsidRPr="00DD3DD7" w:rsidP="00DD3DD7" w14:paraId="1893F2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G/TBT/N/UGA/2086/Add.1</w:t>
    </w:r>
    <w:bookmarkEnd w:id="3"/>
  </w:p>
  <w:p w:rsidR="00DD3DD7" w:rsidRPr="00DD3DD7" w:rsidP="00DD3DD7" w14:paraId="7ED74A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44CB7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E18B70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3B2568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98EFAC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370B1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536970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BAEC16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A3E5B05" w14:textId="77777777">
          <w:pPr>
            <w:jc w:val="right"/>
            <w:rPr>
              <w:b/>
              <w:szCs w:val="16"/>
            </w:rPr>
          </w:pPr>
        </w:p>
      </w:tc>
    </w:tr>
    <w:tr w14:paraId="1A6D9C6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A4D851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E23B5" w:rsidRPr="002F663C" w:rsidP="00DD3DD7" w14:paraId="2AF7CC7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G/TBT/N/BDI/546/Add.1, G/TBT/N/KEN/1738/Add.1</w:t>
          </w:r>
        </w:p>
        <w:p w:rsidR="006E23B5" w:rsidRPr="002F663C" w:rsidP="00DD3DD7" w14:paraId="7F6C273A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G/TBT/N/RWA/1113/Add.1,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/1249/Add.1</w:t>
          </w:r>
        </w:p>
        <w:p w:rsidR="00DD3DD7" w:rsidRPr="002F663C" w:rsidP="00DD3DD7" w14:paraId="7329E423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G/TBT/N/UGA/2086/Add.1</w:t>
          </w:r>
          <w:bookmarkEnd w:id="4"/>
        </w:p>
        <w:p w:rsidR="00C14444" w:rsidRPr="00C14444" w:rsidP="00C14444" w14:paraId="29220D86" w14:textId="77777777">
          <w:pPr>
            <w:jc w:val="center"/>
            <w:rPr>
              <w:szCs w:val="16"/>
            </w:rPr>
          </w:pPr>
        </w:p>
      </w:tc>
    </w:tr>
    <w:tr w14:paraId="6BB20B4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A16FE2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F200D7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17 July 2026</w:t>
          </w:r>
          <w:bookmarkEnd w:id="5"/>
        </w:p>
      </w:tc>
    </w:tr>
    <w:tr w14:paraId="380AAD9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866F28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(26-5184)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07372E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499A26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CB1D51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D47BFE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4F8776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3493667">
    <w:abstractNumId w:val="9"/>
  </w:num>
  <w:num w:numId="2" w16cid:durableId="1446385150">
    <w:abstractNumId w:val="7"/>
  </w:num>
  <w:num w:numId="3" w16cid:durableId="328951283">
    <w:abstractNumId w:val="6"/>
  </w:num>
  <w:num w:numId="4" w16cid:durableId="1076512743">
    <w:abstractNumId w:val="5"/>
  </w:num>
  <w:num w:numId="5" w16cid:durableId="847450868">
    <w:abstractNumId w:val="4"/>
  </w:num>
  <w:num w:numId="6" w16cid:durableId="145780676">
    <w:abstractNumId w:val="12"/>
  </w:num>
  <w:num w:numId="7" w16cid:durableId="129399516">
    <w:abstractNumId w:val="11"/>
  </w:num>
  <w:num w:numId="8" w16cid:durableId="1362316912">
    <w:abstractNumId w:val="10"/>
  </w:num>
  <w:num w:numId="9" w16cid:durableId="1983272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6730887">
    <w:abstractNumId w:val="13"/>
  </w:num>
  <w:num w:numId="11" w16cid:durableId="621154691">
    <w:abstractNumId w:val="8"/>
  </w:num>
  <w:num w:numId="12" w16cid:durableId="435904450">
    <w:abstractNumId w:val="3"/>
  </w:num>
  <w:num w:numId="13" w16cid:durableId="1147282625">
    <w:abstractNumId w:val="2"/>
  </w:num>
  <w:num w:numId="14" w16cid:durableId="1275291296">
    <w:abstractNumId w:val="1"/>
  </w:num>
  <w:num w:numId="15" w16cid:durableId="344210307">
    <w:abstractNumId w:val="0"/>
  </w:num>
  <w:num w:numId="16" w16cid:durableId="37554844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4E40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03D0"/>
    <w:rsid w:val="004244A9"/>
    <w:rsid w:val="00425DC5"/>
    <w:rsid w:val="00435BFD"/>
    <w:rsid w:val="0046159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23B5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32E6"/>
    <w:rsid w:val="00992AEA"/>
    <w:rsid w:val="009A4D36"/>
    <w:rsid w:val="009A6F54"/>
    <w:rsid w:val="009C0E4E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0C51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C9B2F4"/>
  <w15:docId w15:val="{48929E3B-6CD0-4C80-895E-A7DD66C8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410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BDI/546%22%20OR%20@Symbol=%22G/TBT/N/BDI/546/*%22&amp;Language=English&amp;Context=ScriptedSearches&amp;languageUIChanged=true" TargetMode="External" /><Relationship Id="rId9" Type="http://schemas.openxmlformats.org/officeDocument/2006/relationships/hyperlink" Target="https://webstore.kebs.or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4264-888B-4B56-9F06-4459C5E70F4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2026-07-17T09:01:00Z</dcterms:created>
  <dcterms:modified xsi:type="dcterms:W3CDTF">2026-07-17T09:15:00Z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