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7EB3" w14:textId="77777777" w:rsidR="009239F7" w:rsidRPr="002F6A28" w:rsidRDefault="00ED55A1" w:rsidP="002F6A28">
      <w:pPr>
        <w:pStyle w:val="Title"/>
        <w:rPr>
          <w:caps w:val="0"/>
          <w:kern w:val="0"/>
        </w:rPr>
      </w:pPr>
      <w:r w:rsidRPr="002F6A28">
        <w:rPr>
          <w:caps w:val="0"/>
          <w:kern w:val="0"/>
        </w:rPr>
        <w:t>NOTIFICATION</w:t>
      </w:r>
    </w:p>
    <w:p w14:paraId="51664FA6" w14:textId="77777777" w:rsidR="009239F7" w:rsidRPr="002F6A28" w:rsidRDefault="00ED55A1" w:rsidP="002F6A28">
      <w:pPr>
        <w:jc w:val="center"/>
      </w:pPr>
      <w:r w:rsidRPr="002F6A28">
        <w:t>The following notification is being circulated in accordance with Article 10.6</w:t>
      </w:r>
    </w:p>
    <w:p w14:paraId="5D0A7D1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13B32" w14:paraId="7ABA3E50" w14:textId="77777777" w:rsidTr="0069259F">
        <w:tc>
          <w:tcPr>
            <w:tcW w:w="713" w:type="dxa"/>
            <w:tcBorders>
              <w:bottom w:val="single" w:sz="6" w:space="0" w:color="auto"/>
            </w:tcBorders>
            <w:shd w:val="clear" w:color="auto" w:fill="auto"/>
          </w:tcPr>
          <w:p w14:paraId="766E3A90" w14:textId="77777777" w:rsidR="00F85C99" w:rsidRPr="002F6A28" w:rsidRDefault="00ED55A1" w:rsidP="002F6A28">
            <w:pPr>
              <w:spacing w:before="120" w:after="120"/>
              <w:jc w:val="left"/>
            </w:pPr>
            <w:r w:rsidRPr="002F6A28">
              <w:rPr>
                <w:b/>
              </w:rPr>
              <w:t>1.</w:t>
            </w:r>
          </w:p>
        </w:tc>
        <w:tc>
          <w:tcPr>
            <w:tcW w:w="8546" w:type="dxa"/>
            <w:tcBorders>
              <w:bottom w:val="single" w:sz="6" w:space="0" w:color="auto"/>
            </w:tcBorders>
            <w:shd w:val="clear" w:color="auto" w:fill="auto"/>
          </w:tcPr>
          <w:p w14:paraId="7DC9AAA2" w14:textId="77777777" w:rsidR="00F85C99" w:rsidRPr="002F6A28" w:rsidRDefault="00ED55A1"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3CA400AA" w14:textId="77777777" w:rsidR="00F85C99" w:rsidRPr="002F6A28" w:rsidRDefault="00ED55A1" w:rsidP="002F6A28">
            <w:pPr>
              <w:spacing w:after="120"/>
            </w:pPr>
            <w:r w:rsidRPr="002F6A28">
              <w:rPr>
                <w:b/>
              </w:rPr>
              <w:t>If applicable, name of local government involved (Article 3.2 and 7.2):</w:t>
            </w:r>
            <w:r w:rsidR="00EE3A11" w:rsidRPr="00C379C8">
              <w:t xml:space="preserve"> </w:t>
            </w:r>
          </w:p>
        </w:tc>
      </w:tr>
      <w:tr w:rsidR="00913B32" w14:paraId="4604DD71" w14:textId="77777777" w:rsidTr="0069259F">
        <w:tc>
          <w:tcPr>
            <w:tcW w:w="713" w:type="dxa"/>
            <w:tcBorders>
              <w:top w:val="single" w:sz="6" w:space="0" w:color="auto"/>
              <w:bottom w:val="single" w:sz="6" w:space="0" w:color="auto"/>
            </w:tcBorders>
            <w:shd w:val="clear" w:color="auto" w:fill="auto"/>
          </w:tcPr>
          <w:p w14:paraId="55F58AFB" w14:textId="77777777" w:rsidR="00F85C99" w:rsidRPr="002F6A28" w:rsidRDefault="00ED55A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7E1AC34" w14:textId="77777777" w:rsidR="00F85C99" w:rsidRPr="002F6A28" w:rsidRDefault="00ED55A1" w:rsidP="00155128">
            <w:pPr>
              <w:spacing w:before="120" w:after="120"/>
            </w:pPr>
            <w:r w:rsidRPr="002F6A28">
              <w:rPr>
                <w:b/>
              </w:rPr>
              <w:t>Agency responsible:</w:t>
            </w:r>
            <w:r w:rsidR="00EE3A11" w:rsidRPr="00C379C8">
              <w:t xml:space="preserve"> </w:t>
            </w:r>
          </w:p>
          <w:p w14:paraId="37982BBF" w14:textId="77777777" w:rsidR="00EE3A11" w:rsidRPr="00C379C8" w:rsidRDefault="00ED55A1" w:rsidP="00155128">
            <w:r w:rsidRPr="00C379C8">
              <w:t>Rwanda Standards Board (RSB)</w:t>
            </w:r>
          </w:p>
          <w:p w14:paraId="63D30498" w14:textId="77777777" w:rsidR="00EE3A11" w:rsidRPr="00C379C8" w:rsidRDefault="00ED55A1" w:rsidP="00155128">
            <w:r w:rsidRPr="00C379C8">
              <w:t>KK 15 Rd, 49</w:t>
            </w:r>
          </w:p>
          <w:p w14:paraId="31641CA0" w14:textId="77777777" w:rsidR="00EE3A11" w:rsidRPr="00C379C8" w:rsidRDefault="00ED55A1" w:rsidP="00155128">
            <w:r w:rsidRPr="00C379C8">
              <w:t>P.O.BOX 7099, Kigali, Rwanda</w:t>
            </w:r>
          </w:p>
          <w:p w14:paraId="68AB050F" w14:textId="77777777" w:rsidR="00EE3A11" w:rsidRPr="00C379C8" w:rsidRDefault="00ED55A1" w:rsidP="00155128">
            <w:r w:rsidRPr="00C379C8">
              <w:t>Tel: +250 788303492</w:t>
            </w:r>
          </w:p>
          <w:p w14:paraId="03EDEF9D" w14:textId="77777777" w:rsidR="00EE3A11" w:rsidRPr="00C379C8" w:rsidRDefault="00ED55A1" w:rsidP="00155128">
            <w:r w:rsidRPr="00C379C8">
              <w:t xml:space="preserve">Email: </w:t>
            </w:r>
            <w:hyperlink r:id="rId9" w:history="1">
              <w:r w:rsidRPr="00C379C8">
                <w:rPr>
                  <w:color w:val="0000FF"/>
                  <w:u w:val="single"/>
                </w:rPr>
                <w:t>info@rsb.gov.rw</w:t>
              </w:r>
            </w:hyperlink>
          </w:p>
          <w:p w14:paraId="5A0E015F" w14:textId="77777777" w:rsidR="00EE3A11" w:rsidRPr="00C379C8" w:rsidRDefault="00ED55A1" w:rsidP="00155128">
            <w:pPr>
              <w:spacing w:after="120"/>
            </w:pPr>
            <w:r w:rsidRPr="00C379C8">
              <w:t>Website: www.rsb.gov.rw</w:t>
            </w:r>
          </w:p>
          <w:p w14:paraId="66578136" w14:textId="77777777" w:rsidR="00F85C99" w:rsidRPr="002F6A28" w:rsidRDefault="00ED55A1"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13B32" w14:paraId="2F9E5471" w14:textId="77777777" w:rsidTr="0069259F">
        <w:tc>
          <w:tcPr>
            <w:tcW w:w="713" w:type="dxa"/>
            <w:tcBorders>
              <w:top w:val="single" w:sz="6" w:space="0" w:color="auto"/>
              <w:bottom w:val="single" w:sz="6" w:space="0" w:color="auto"/>
            </w:tcBorders>
            <w:shd w:val="clear" w:color="auto" w:fill="auto"/>
          </w:tcPr>
          <w:p w14:paraId="43B01650" w14:textId="77777777" w:rsidR="00F85C99" w:rsidRPr="002F6A28" w:rsidRDefault="00ED55A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554C1DE" w14:textId="77777777" w:rsidR="00F85C99" w:rsidRPr="0058336F" w:rsidRDefault="00ED55A1"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13B32" w14:paraId="11096091" w14:textId="77777777" w:rsidTr="0069259F">
        <w:tc>
          <w:tcPr>
            <w:tcW w:w="713" w:type="dxa"/>
            <w:tcBorders>
              <w:top w:val="single" w:sz="6" w:space="0" w:color="auto"/>
              <w:bottom w:val="single" w:sz="6" w:space="0" w:color="auto"/>
            </w:tcBorders>
            <w:shd w:val="clear" w:color="auto" w:fill="auto"/>
          </w:tcPr>
          <w:p w14:paraId="681A3104" w14:textId="77777777" w:rsidR="00F85C99" w:rsidRPr="002F6A28" w:rsidRDefault="00ED55A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FD7489C" w14:textId="77777777" w:rsidR="00F85C99" w:rsidRPr="002F6A28" w:rsidRDefault="00ED55A1"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Plugs, socket-outlets, couplers (ICS code(s): 29.120.30)</w:t>
            </w:r>
          </w:p>
        </w:tc>
      </w:tr>
      <w:tr w:rsidR="00913B32" w14:paraId="008B5AE4" w14:textId="77777777" w:rsidTr="0069259F">
        <w:tc>
          <w:tcPr>
            <w:tcW w:w="713" w:type="dxa"/>
            <w:tcBorders>
              <w:top w:val="single" w:sz="6" w:space="0" w:color="auto"/>
              <w:bottom w:val="single" w:sz="6" w:space="0" w:color="auto"/>
            </w:tcBorders>
            <w:shd w:val="clear" w:color="auto" w:fill="auto"/>
          </w:tcPr>
          <w:p w14:paraId="2FCA50A0" w14:textId="77777777" w:rsidR="00F85C99" w:rsidRPr="002F6A28" w:rsidRDefault="00ED55A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F83DB92" w14:textId="77777777" w:rsidR="00F85C99" w:rsidRPr="002F6A28" w:rsidRDefault="00ED55A1" w:rsidP="002F6A28">
            <w:pPr>
              <w:spacing w:before="120" w:after="120"/>
            </w:pPr>
            <w:r w:rsidRPr="002F6A28">
              <w:rPr>
                <w:b/>
              </w:rPr>
              <w:t>Title, number of pages and language(s) of the notified document:</w:t>
            </w:r>
            <w:r w:rsidR="00EE3A11" w:rsidRPr="00C379C8">
              <w:t xml:space="preserve"> DEAS 495-1: 2024, Plugs, socket-outlets, adaptors and connection units — Part 1: Specification for rewirable and non-rewirable fused plugs; (78 page(s), in English)</w:t>
            </w:r>
          </w:p>
        </w:tc>
      </w:tr>
      <w:tr w:rsidR="00913B32" w14:paraId="02776099" w14:textId="77777777" w:rsidTr="0069259F">
        <w:tc>
          <w:tcPr>
            <w:tcW w:w="713" w:type="dxa"/>
            <w:tcBorders>
              <w:top w:val="single" w:sz="6" w:space="0" w:color="auto"/>
              <w:bottom w:val="single" w:sz="6" w:space="0" w:color="auto"/>
            </w:tcBorders>
            <w:shd w:val="clear" w:color="auto" w:fill="auto"/>
          </w:tcPr>
          <w:p w14:paraId="7D2A9133" w14:textId="77777777" w:rsidR="00F85C99" w:rsidRPr="002F6A28" w:rsidRDefault="00ED55A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115075" w14:textId="77777777" w:rsidR="00F85C99" w:rsidRPr="002F6A28" w:rsidRDefault="00ED55A1" w:rsidP="002F6A28">
            <w:pPr>
              <w:spacing w:before="120" w:after="120"/>
              <w:rPr>
                <w:b/>
              </w:rPr>
            </w:pPr>
            <w:r w:rsidRPr="002F6A28">
              <w:rPr>
                <w:b/>
              </w:rPr>
              <w:t>Description of content:</w:t>
            </w:r>
            <w:r w:rsidR="00FE448B" w:rsidRPr="00C379C8">
              <w:t xml:space="preserve"> This part of this Draft East African Standard specifies requirements for fused plugs with a current rating of 13 A rating for rewirable and a maximum of 13 A for non-rewirable fused plugs having insulating sleeves on line and neutral pins, for household, commercial and light industrial purposes, with particular reference to safety in normal use. The plugs are suitable for the connection of portable appliances; sound-vision equipment, luminaries, etc in ac circuits only, operating at voltages not exceeding 250 V r.m.s. at 50 Hz. Additional requirements are included for plugs suitable for electric vehicle charging.</w:t>
            </w:r>
          </w:p>
          <w:p w14:paraId="64487257" w14:textId="77777777" w:rsidR="00FE448B" w:rsidRPr="00C379C8" w:rsidRDefault="00ED55A1" w:rsidP="002F6A28">
            <w:pPr>
              <w:spacing w:before="120" w:after="120"/>
            </w:pPr>
            <w:r w:rsidRPr="00C379C8">
              <w:t>Requirements are specified for plugs incorporating a fuse link complying with EAS 496. The plugs may be rewirable or non-rewirable complete with flexible cord. Two categories of plugs are specified covering normal and rough use. Rewirable plugs are intended for use with flexible cords complying with IEC 60227 or IEC 60245 having conductor cross-sectional areas from 0.5 mm2 to 1.5 mm2 inclusive.</w:t>
            </w:r>
          </w:p>
          <w:p w14:paraId="4A576BA4" w14:textId="77777777" w:rsidR="00FE448B" w:rsidRPr="00C379C8" w:rsidRDefault="00ED55A1" w:rsidP="002F6A28">
            <w:pPr>
              <w:spacing w:before="120" w:after="120"/>
            </w:pPr>
            <w:r w:rsidRPr="00C379C8">
              <w:t>NOTE 1 See 19.1.</w:t>
            </w:r>
          </w:p>
          <w:p w14:paraId="16C94BF8" w14:textId="77777777" w:rsidR="00FE448B" w:rsidRPr="00C379C8" w:rsidRDefault="00ED55A1" w:rsidP="002F6A28">
            <w:pPr>
              <w:spacing w:before="120" w:after="120"/>
            </w:pPr>
            <w:r w:rsidRPr="00C379C8">
              <w:t>Non-rewirable plugs are intended for use with flexible cords having conductor cross-sectional areas not exceeding 1.5 mm2</w:t>
            </w:r>
          </w:p>
          <w:p w14:paraId="43743752" w14:textId="77777777" w:rsidR="00FE448B" w:rsidRPr="00C379C8" w:rsidRDefault="00ED55A1" w:rsidP="002F6A28">
            <w:pPr>
              <w:spacing w:before="120" w:after="120"/>
            </w:pPr>
            <w:r w:rsidRPr="00C379C8">
              <w:t>NOTE 2 See 19.4.</w:t>
            </w:r>
          </w:p>
          <w:p w14:paraId="5C7B108A" w14:textId="77777777" w:rsidR="00FE448B" w:rsidRPr="00C379C8" w:rsidRDefault="00ED55A1" w:rsidP="002F6A28">
            <w:pPr>
              <w:spacing w:before="120" w:after="120"/>
            </w:pPr>
            <w:r w:rsidRPr="00C379C8">
              <w:lastRenderedPageBreak/>
              <w:t>This standard also applies to non-rewirable 13 A plugs which have the brass earth pin replaced with a similarly dimensioned protrusion made of insulating material designated as an insulated shutter opening device (ISOD) designed to operate the shutter mechanism of a socket-outlet conforming to EAS 495-2.</w:t>
            </w:r>
          </w:p>
          <w:p w14:paraId="78367078" w14:textId="77777777" w:rsidR="00FE448B" w:rsidRPr="00C379C8" w:rsidRDefault="00ED55A1" w:rsidP="002F6A28">
            <w:pPr>
              <w:spacing w:before="120" w:after="120"/>
            </w:pPr>
            <w:r w:rsidRPr="00C379C8">
              <w:t>Plugs incorporating switches and indicator lamps are included within the scope of this part of EAS 495. Plugs incorporating electronic components detailed in Annex G are included within the scope of this part of EAS 495.</w:t>
            </w:r>
          </w:p>
          <w:p w14:paraId="5B85B2D7" w14:textId="77777777" w:rsidR="00FE448B" w:rsidRPr="00C379C8" w:rsidRDefault="00ED55A1" w:rsidP="002F6A28">
            <w:pPr>
              <w:spacing w:before="120" w:after="120"/>
            </w:pPr>
            <w:r w:rsidRPr="00C379C8">
              <w:t>NOTE 3 The titles of the publications referred to in this part of EAS 495 are listed on the inside back cover.</w:t>
            </w:r>
          </w:p>
          <w:p w14:paraId="332AB6B3" w14:textId="77777777" w:rsidR="00FE448B" w:rsidRPr="00C379C8" w:rsidRDefault="00ED55A1" w:rsidP="002F6A28">
            <w:pPr>
              <w:spacing w:before="120" w:after="120"/>
            </w:pPr>
            <w:r w:rsidRPr="00C379C8">
              <w:t>NOTE 4 In order to maintain safety and interchangeability with plugs and socket-outlets it is necessary that these products</w:t>
            </w:r>
          </w:p>
          <w:p w14:paraId="08AFCDA4" w14:textId="77777777" w:rsidR="00FE448B" w:rsidRPr="00C379C8" w:rsidRDefault="00ED55A1" w:rsidP="002F6A28">
            <w:pPr>
              <w:spacing w:before="120" w:after="120"/>
            </w:pPr>
            <w:r w:rsidRPr="00C379C8">
              <w:t>comply with the requirements of Clause 9.12 and Clause 13 of this part of EAS 495, however their body outline need not be limited at a distance of 6.35 mm from the plug engagement face.</w:t>
            </w:r>
          </w:p>
          <w:p w14:paraId="5B70D389" w14:textId="77777777" w:rsidR="00FE448B" w:rsidRPr="00C379C8" w:rsidRDefault="00ED55A1" w:rsidP="002F6A28">
            <w:pPr>
              <w:spacing w:before="120" w:after="120"/>
            </w:pPr>
            <w:r w:rsidRPr="00C379C8">
              <w:t>A plug is mechanical by nature of construction. The product is therefore immune from electromagnetic interference. Plugs incorporating switches and indicator lamps are included within the scope of this part of EAS 495.</w:t>
            </w:r>
          </w:p>
          <w:p w14:paraId="12700923" w14:textId="77777777" w:rsidR="00FE448B" w:rsidRPr="00C379C8" w:rsidRDefault="00ED55A1" w:rsidP="002F6A28">
            <w:pPr>
              <w:spacing w:before="120" w:after="120"/>
            </w:pPr>
            <w:r w:rsidRPr="00C379C8">
              <w:t>Plugs incorporating electronic components detailed in Annex G are included within the scope of this part of EAS 495."</w:t>
            </w:r>
          </w:p>
          <w:p w14:paraId="6F1B3970" w14:textId="77777777" w:rsidR="00FE448B" w:rsidRPr="00C379C8" w:rsidRDefault="00ED55A1" w:rsidP="002F6A28">
            <w:pPr>
              <w:spacing w:before="120" w:after="120"/>
            </w:pPr>
            <w:r w:rsidRPr="00C379C8">
              <w:t>This Draft standard applies to all plugs in East African Region</w:t>
            </w:r>
          </w:p>
        </w:tc>
      </w:tr>
      <w:tr w:rsidR="00913B32" w14:paraId="263A68C7" w14:textId="77777777" w:rsidTr="0069259F">
        <w:tc>
          <w:tcPr>
            <w:tcW w:w="713" w:type="dxa"/>
            <w:tcBorders>
              <w:top w:val="single" w:sz="6" w:space="0" w:color="auto"/>
              <w:bottom w:val="single" w:sz="6" w:space="0" w:color="auto"/>
            </w:tcBorders>
            <w:shd w:val="clear" w:color="auto" w:fill="auto"/>
          </w:tcPr>
          <w:p w14:paraId="38C17811" w14:textId="77777777" w:rsidR="00F85C99" w:rsidRPr="002F6A28" w:rsidRDefault="00ED55A1"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127FDA4" w14:textId="77777777" w:rsidR="00F85C99" w:rsidRPr="002F6A28" w:rsidRDefault="00ED55A1" w:rsidP="002F6A28">
            <w:pPr>
              <w:spacing w:before="120" w:after="120"/>
              <w:rPr>
                <w:b/>
              </w:rPr>
            </w:pPr>
            <w:r w:rsidRPr="002F6A28">
              <w:rPr>
                <w:b/>
              </w:rPr>
              <w:t>Objective and rationale, including the nature of urgent problems where applicable:</w:t>
            </w:r>
            <w:r w:rsidR="00EE3A11" w:rsidRPr="00C379C8">
              <w:t xml:space="preserve"> National security requirements; Prevention of deceptive practices and consumer protection; Protection of human health or safety; Protection of the environment; Quality requirements; Harmonization; Cost saving and productivity enhancement</w:t>
            </w:r>
          </w:p>
        </w:tc>
      </w:tr>
      <w:tr w:rsidR="00913B32" w14:paraId="6B19F990" w14:textId="77777777" w:rsidTr="0069259F">
        <w:tc>
          <w:tcPr>
            <w:tcW w:w="713" w:type="dxa"/>
            <w:tcBorders>
              <w:top w:val="single" w:sz="6" w:space="0" w:color="auto"/>
              <w:bottom w:val="single" w:sz="6" w:space="0" w:color="auto"/>
            </w:tcBorders>
            <w:shd w:val="clear" w:color="auto" w:fill="auto"/>
          </w:tcPr>
          <w:p w14:paraId="29D258DC" w14:textId="77777777" w:rsidR="00F85C99" w:rsidRPr="002F6A28" w:rsidRDefault="00ED55A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5A7BD1A" w14:textId="77777777" w:rsidR="00086AF5" w:rsidRPr="00086AF5" w:rsidRDefault="00ED55A1" w:rsidP="007F13E8">
            <w:pPr>
              <w:spacing w:before="120" w:after="120"/>
              <w:rPr>
                <w:bCs/>
              </w:rPr>
            </w:pPr>
            <w:r w:rsidRPr="002F6A28">
              <w:rPr>
                <w:b/>
              </w:rPr>
              <w:t>Relevant documents:</w:t>
            </w:r>
            <w:r w:rsidR="00EE3A11" w:rsidRPr="002F6A28">
              <w:t xml:space="preserve"> </w:t>
            </w:r>
          </w:p>
          <w:p w14:paraId="0F0E455F" w14:textId="77777777" w:rsidR="00EE3A11" w:rsidRPr="002F6A28" w:rsidRDefault="00ED55A1" w:rsidP="007F13E8">
            <w:pPr>
              <w:numPr>
                <w:ilvl w:val="0"/>
                <w:numId w:val="16"/>
              </w:numPr>
              <w:spacing w:before="120" w:after="120"/>
            </w:pPr>
            <w:r w:rsidRPr="002F6A28">
              <w:t xml:space="preserve">IEC 60227-5, Polyvinyl chloride insulated cables of rated voltages up to and including 450/750 V </w:t>
            </w:r>
            <w:r w:rsidRPr="002F6A28">
              <w:rPr>
                <w:rFonts w:ascii="Cambria Math" w:eastAsia="Cambria Math" w:hAnsi="Cambria Math" w:cs="Cambria Math"/>
              </w:rPr>
              <w:t>⎯</w:t>
            </w:r>
            <w:r w:rsidRPr="002F6A28">
              <w:t xml:space="preserve"> Part 5: Flexible cables (cords)</w:t>
            </w:r>
          </w:p>
          <w:p w14:paraId="31880675" w14:textId="77777777" w:rsidR="00EE3A11" w:rsidRPr="002F6A28" w:rsidRDefault="00ED55A1" w:rsidP="007F13E8">
            <w:pPr>
              <w:numPr>
                <w:ilvl w:val="0"/>
                <w:numId w:val="16"/>
              </w:numPr>
              <w:spacing w:before="120" w:after="120"/>
            </w:pPr>
            <w:r w:rsidRPr="002F6A28">
              <w:t xml:space="preserve">IEC 60227-6, Polyvinyl chloride insulated cables of rated voltages up to and including 450/750 V </w:t>
            </w:r>
            <w:r w:rsidRPr="002F6A28">
              <w:rPr>
                <w:rFonts w:ascii="Cambria Math" w:eastAsia="Cambria Math" w:hAnsi="Cambria Math" w:cs="Cambria Math"/>
              </w:rPr>
              <w:t>⎯</w:t>
            </w:r>
            <w:r w:rsidRPr="002F6A28">
              <w:t xml:space="preserve"> Part 6: Lift cables and cables for flexible connections</w:t>
            </w:r>
          </w:p>
          <w:p w14:paraId="4A6C9224" w14:textId="77777777" w:rsidR="00EE3A11" w:rsidRPr="002F6A28" w:rsidRDefault="00ED55A1" w:rsidP="007F13E8">
            <w:pPr>
              <w:numPr>
                <w:ilvl w:val="0"/>
                <w:numId w:val="16"/>
              </w:numPr>
              <w:spacing w:before="120" w:after="120"/>
            </w:pPr>
            <w:r w:rsidRPr="002F6A28">
              <w:t xml:space="preserve">IEC 60227-7, Polyvinyl chloride insulated cables of rated voltages up to and including 450/750 V </w:t>
            </w:r>
            <w:r w:rsidRPr="002F6A28">
              <w:rPr>
                <w:rFonts w:ascii="Cambria Math" w:eastAsia="Cambria Math" w:hAnsi="Cambria Math" w:cs="Cambria Math"/>
              </w:rPr>
              <w:t>⎯</w:t>
            </w:r>
            <w:r w:rsidRPr="002F6A28">
              <w:t xml:space="preserve"> Part 7: Flexible cables screened and unscreened with two or more conductors</w:t>
            </w:r>
          </w:p>
          <w:p w14:paraId="422F4E89" w14:textId="77777777" w:rsidR="00EE3A11" w:rsidRPr="002F6A28" w:rsidRDefault="00ED55A1" w:rsidP="007F13E8">
            <w:pPr>
              <w:numPr>
                <w:ilvl w:val="0"/>
                <w:numId w:val="16"/>
              </w:numPr>
              <w:spacing w:before="120" w:after="120"/>
            </w:pPr>
            <w:r w:rsidRPr="002F6A28">
              <w:t>IEC 60417, Graphical symbols for use on equipment</w:t>
            </w:r>
          </w:p>
          <w:p w14:paraId="2BE4C758" w14:textId="77777777" w:rsidR="00EE3A11" w:rsidRPr="002F6A28" w:rsidRDefault="00ED55A1" w:rsidP="007F13E8">
            <w:pPr>
              <w:numPr>
                <w:ilvl w:val="0"/>
                <w:numId w:val="16"/>
              </w:numPr>
              <w:spacing w:before="120" w:after="120"/>
            </w:pPr>
            <w:r w:rsidRPr="002F6A28">
              <w:t xml:space="preserve">IEC 60695-1-1, Fire hazard testing </w:t>
            </w:r>
            <w:r w:rsidRPr="002F6A28">
              <w:rPr>
                <w:rFonts w:ascii="Cambria Math" w:eastAsia="Cambria Math" w:hAnsi="Cambria Math" w:cs="Cambria Math"/>
              </w:rPr>
              <w:t>⎯</w:t>
            </w:r>
            <w:r w:rsidRPr="002F6A28">
              <w:t xml:space="preserve"> Part 1-1: Guidance for assessing the fire hazard of electrotechnical products </w:t>
            </w:r>
            <w:r w:rsidRPr="002F6A28">
              <w:rPr>
                <w:rFonts w:ascii="Cambria Math" w:eastAsia="Cambria Math" w:hAnsi="Cambria Math" w:cs="Cambria Math"/>
              </w:rPr>
              <w:t>⎯</w:t>
            </w:r>
            <w:r w:rsidRPr="002F6A28">
              <w:t xml:space="preserve"> General guidelines</w:t>
            </w:r>
          </w:p>
          <w:p w14:paraId="02C05230" w14:textId="77777777" w:rsidR="00EE3A11" w:rsidRPr="002F6A28" w:rsidRDefault="00ED55A1" w:rsidP="007F13E8">
            <w:pPr>
              <w:numPr>
                <w:ilvl w:val="0"/>
                <w:numId w:val="16"/>
              </w:numPr>
              <w:spacing w:before="120" w:after="120"/>
            </w:pPr>
            <w:r w:rsidRPr="002F6A28">
              <w:t xml:space="preserve">IEC 60695-4, Fire hazard testing </w:t>
            </w:r>
            <w:r w:rsidRPr="002F6A28">
              <w:rPr>
                <w:rFonts w:ascii="Cambria Math" w:eastAsia="Cambria Math" w:hAnsi="Cambria Math" w:cs="Cambria Math"/>
              </w:rPr>
              <w:t>⎯</w:t>
            </w:r>
            <w:r w:rsidRPr="002F6A28">
              <w:t xml:space="preserve"> Part 4: Terminology concerning fire tests for electrotechnical products</w:t>
            </w:r>
          </w:p>
          <w:p w14:paraId="271DBF66" w14:textId="77777777" w:rsidR="00EE3A11" w:rsidRPr="002F6A28" w:rsidRDefault="00ED55A1" w:rsidP="007F13E8">
            <w:pPr>
              <w:numPr>
                <w:ilvl w:val="0"/>
                <w:numId w:val="16"/>
              </w:numPr>
              <w:spacing w:before="120" w:after="120"/>
            </w:pPr>
            <w:r w:rsidRPr="002F6A28">
              <w:t xml:space="preserve">IEC 60695-2-10, Fire Hazard testing </w:t>
            </w:r>
            <w:r w:rsidRPr="002F6A28">
              <w:rPr>
                <w:rFonts w:ascii="Cambria Math" w:eastAsia="Cambria Math" w:hAnsi="Cambria Math" w:cs="Cambria Math"/>
              </w:rPr>
              <w:t>⎯</w:t>
            </w:r>
            <w:r w:rsidRPr="002F6A28">
              <w:t xml:space="preserve"> Part 2-10: Glowing/hot-wire based test methods </w:t>
            </w:r>
            <w:r w:rsidRPr="002F6A28">
              <w:rPr>
                <w:rFonts w:ascii="Cambria Math" w:eastAsia="Cambria Math" w:hAnsi="Cambria Math" w:cs="Cambria Math"/>
              </w:rPr>
              <w:t>⎯</w:t>
            </w:r>
            <w:r w:rsidRPr="002F6A28">
              <w:t xml:space="preserve"> Glow-wire apparatus and common test procedure</w:t>
            </w:r>
          </w:p>
          <w:p w14:paraId="3B447C3B" w14:textId="77777777" w:rsidR="00EE3A11" w:rsidRPr="002F6A28" w:rsidRDefault="00ED55A1" w:rsidP="007F13E8">
            <w:pPr>
              <w:numPr>
                <w:ilvl w:val="0"/>
                <w:numId w:val="16"/>
              </w:numPr>
              <w:spacing w:before="120" w:after="120"/>
            </w:pPr>
            <w:r w:rsidRPr="002F6A28">
              <w:t>EAS 370, Test probes to verify protection by enclosure</w:t>
            </w:r>
          </w:p>
          <w:p w14:paraId="4D5EBB8C" w14:textId="77777777" w:rsidR="00EE3A11" w:rsidRPr="002F6A28" w:rsidRDefault="00ED55A1" w:rsidP="007F13E8">
            <w:pPr>
              <w:numPr>
                <w:ilvl w:val="0"/>
                <w:numId w:val="16"/>
              </w:numPr>
              <w:spacing w:before="120" w:after="120"/>
            </w:pPr>
            <w:r w:rsidRPr="002F6A28">
              <w:t>BS 1363: 2022, 13 A plugs, socket-outlets, adaptors and connection units - Rewirable and non-rewirable 13 A fused plugs. Specification</w:t>
            </w:r>
          </w:p>
          <w:p w14:paraId="464DDB13" w14:textId="77777777" w:rsidR="00EE3A11" w:rsidRPr="002F6A28" w:rsidRDefault="00ED55A1" w:rsidP="007F13E8">
            <w:pPr>
              <w:numPr>
                <w:ilvl w:val="0"/>
                <w:numId w:val="16"/>
              </w:numPr>
              <w:spacing w:before="120" w:after="120"/>
            </w:pPr>
            <w:r w:rsidRPr="002F6A28">
              <w:t>IEC 60695-2-11, Fire hazard testing - Part 2-11: Glowing/hot-wire based test methods - Glow-wire flammability test method for end products (GWEPT)</w:t>
            </w:r>
          </w:p>
          <w:p w14:paraId="33DA535A" w14:textId="77777777" w:rsidR="00EE3A11" w:rsidRPr="002F6A28" w:rsidRDefault="00ED55A1" w:rsidP="007F13E8">
            <w:pPr>
              <w:numPr>
                <w:ilvl w:val="0"/>
                <w:numId w:val="16"/>
              </w:numPr>
              <w:spacing w:before="120" w:after="120"/>
            </w:pPr>
            <w:r w:rsidRPr="002F6A28">
              <w:t>IEC 60884-1:2022, Plugs and socket-outlets for household and similar purposes - Part 1: General requirements</w:t>
            </w:r>
          </w:p>
          <w:p w14:paraId="59BC694D" w14:textId="77777777" w:rsidR="00EE3A11" w:rsidRPr="002F6A28" w:rsidRDefault="00ED55A1" w:rsidP="007F13E8">
            <w:pPr>
              <w:numPr>
                <w:ilvl w:val="0"/>
                <w:numId w:val="16"/>
              </w:numPr>
              <w:spacing w:before="120" w:after="120"/>
            </w:pPr>
            <w:r w:rsidRPr="002F6A28">
              <w:lastRenderedPageBreak/>
              <w:t xml:space="preserve">EAS 496, General purpose fuse links for domestic and similar purposes (primarily for use in plugs) </w:t>
            </w:r>
            <w:r w:rsidRPr="002F6A28">
              <w:rPr>
                <w:rFonts w:ascii="Cambria Math" w:eastAsia="Cambria Math" w:hAnsi="Cambria Math" w:cs="Cambria Math"/>
              </w:rPr>
              <w:t>⎯</w:t>
            </w:r>
            <w:r w:rsidRPr="002F6A28">
              <w:t>Specification</w:t>
            </w:r>
          </w:p>
          <w:p w14:paraId="2C20A55C" w14:textId="77777777" w:rsidR="00EE3A11" w:rsidRPr="002F6A28" w:rsidRDefault="00ED55A1" w:rsidP="007F13E8">
            <w:pPr>
              <w:numPr>
                <w:ilvl w:val="0"/>
                <w:numId w:val="16"/>
              </w:numPr>
              <w:spacing w:before="120" w:after="120"/>
            </w:pPr>
            <w:r w:rsidRPr="002F6A28">
              <w:t>IEC 60112, Method for the determination of the proof and the comparative tracking indices of solid insulating materials</w:t>
            </w:r>
          </w:p>
          <w:p w14:paraId="7B7493F5" w14:textId="77777777" w:rsidR="00EE3A11" w:rsidRPr="002F6A28" w:rsidRDefault="00ED55A1" w:rsidP="007F13E8">
            <w:pPr>
              <w:numPr>
                <w:ilvl w:val="0"/>
                <w:numId w:val="16"/>
              </w:numPr>
              <w:spacing w:before="120" w:after="120"/>
            </w:pPr>
            <w:r w:rsidRPr="002F6A28">
              <w:t xml:space="preserve">ISO 9453, Soft solder alloys </w:t>
            </w:r>
            <w:r w:rsidRPr="002F6A28">
              <w:rPr>
                <w:rFonts w:ascii="Cambria Math" w:eastAsia="Cambria Math" w:hAnsi="Cambria Math" w:cs="Cambria Math"/>
              </w:rPr>
              <w:t>⎯</w:t>
            </w:r>
            <w:r w:rsidRPr="002F6A28">
              <w:t xml:space="preserve"> Chemical compositions and forms</w:t>
            </w:r>
          </w:p>
          <w:p w14:paraId="425D2087" w14:textId="77777777" w:rsidR="00EE3A11" w:rsidRPr="002F6A28" w:rsidRDefault="00ED55A1" w:rsidP="007F13E8">
            <w:pPr>
              <w:numPr>
                <w:ilvl w:val="0"/>
                <w:numId w:val="16"/>
              </w:numPr>
              <w:spacing w:before="120" w:after="120"/>
            </w:pPr>
            <w:r w:rsidRPr="002F6A28">
              <w:t>EAS 495-2, 13A plugs, socket-outlets, adaptors arid connection units — Part 2: Specification for 13A switched and unswitched socket-outlets</w:t>
            </w:r>
          </w:p>
          <w:p w14:paraId="09B5C512" w14:textId="77777777" w:rsidR="00EE3A11" w:rsidRPr="002F6A28" w:rsidRDefault="00ED55A1" w:rsidP="007F13E8">
            <w:pPr>
              <w:numPr>
                <w:ilvl w:val="0"/>
                <w:numId w:val="16"/>
              </w:numPr>
              <w:spacing w:before="120" w:after="120"/>
            </w:pPr>
            <w:r w:rsidRPr="002F6A28">
              <w:t>EAS 495-3, 13 A plugs, socket-outlets, adaptors and connection units — Part 3: Specification for adaptors</w:t>
            </w:r>
          </w:p>
          <w:p w14:paraId="1D55F7D7" w14:textId="77777777" w:rsidR="00EE3A11" w:rsidRPr="002F6A28" w:rsidRDefault="00ED55A1" w:rsidP="007F13E8">
            <w:pPr>
              <w:numPr>
                <w:ilvl w:val="0"/>
                <w:numId w:val="16"/>
              </w:numPr>
              <w:spacing w:before="120" w:after="120"/>
            </w:pPr>
            <w:r w:rsidRPr="002F6A28">
              <w:t>EAS 495-4, 13A plugs, socket-outlets, adaptors and connection units — Part 4: Specification for 13A fused connection units: Switched and unswitched</w:t>
            </w:r>
          </w:p>
          <w:p w14:paraId="0611C4B5" w14:textId="77777777" w:rsidR="00EE3A11" w:rsidRPr="002F6A28" w:rsidRDefault="00ED55A1" w:rsidP="007F13E8">
            <w:pPr>
              <w:numPr>
                <w:ilvl w:val="0"/>
                <w:numId w:val="16"/>
              </w:numPr>
              <w:spacing w:before="120" w:after="120"/>
            </w:pPr>
            <w:r w:rsidRPr="002F6A28">
              <w:t xml:space="preserve">IEC 60893-1, Insulating materials </w:t>
            </w:r>
            <w:r w:rsidRPr="002F6A28">
              <w:rPr>
                <w:rFonts w:ascii="Cambria Math" w:eastAsia="Cambria Math" w:hAnsi="Cambria Math" w:cs="Cambria Math"/>
              </w:rPr>
              <w:t>⎯</w:t>
            </w:r>
            <w:r w:rsidRPr="002F6A28">
              <w:t xml:space="preserve"> Industrial rigid laminated sheets based on thermosetting resins for</w:t>
            </w:r>
          </w:p>
          <w:p w14:paraId="72B3FFCF" w14:textId="77777777" w:rsidR="00EE3A11" w:rsidRPr="002F6A28" w:rsidRDefault="00ED55A1" w:rsidP="007F13E8">
            <w:pPr>
              <w:spacing w:before="120" w:after="120"/>
              <w:ind w:left="720"/>
            </w:pPr>
            <w:r w:rsidRPr="002F6A28">
              <w:t xml:space="preserve">electrical purposes </w:t>
            </w:r>
            <w:r w:rsidRPr="002F6A28">
              <w:rPr>
                <w:rFonts w:ascii="Cambria Math" w:eastAsia="Cambria Math" w:hAnsi="Cambria Math" w:cs="Cambria Math"/>
              </w:rPr>
              <w:t>⎯</w:t>
            </w:r>
            <w:r w:rsidRPr="002F6A28">
              <w:t xml:space="preserve"> Part 1: Definitions, designations and general requirements</w:t>
            </w:r>
          </w:p>
          <w:p w14:paraId="7E69A0E8" w14:textId="77777777" w:rsidR="00EE3A11" w:rsidRPr="002F6A28" w:rsidRDefault="00ED55A1" w:rsidP="007F13E8">
            <w:pPr>
              <w:numPr>
                <w:ilvl w:val="0"/>
                <w:numId w:val="16"/>
              </w:numPr>
              <w:spacing w:before="120" w:after="120"/>
            </w:pPr>
            <w:r w:rsidRPr="002F6A28">
              <w:t xml:space="preserve">IEC 60893-3-4, Insulating materials </w:t>
            </w:r>
            <w:r w:rsidRPr="002F6A28">
              <w:rPr>
                <w:rFonts w:ascii="Cambria Math" w:eastAsia="Cambria Math" w:hAnsi="Cambria Math" w:cs="Cambria Math"/>
              </w:rPr>
              <w:t>⎯</w:t>
            </w:r>
            <w:r w:rsidRPr="002F6A28">
              <w:t xml:space="preserve"> Industrial rigid laminated sheets based on thermosetting resins</w:t>
            </w:r>
          </w:p>
          <w:p w14:paraId="354ED619" w14:textId="77777777" w:rsidR="00EE3A11" w:rsidRPr="002F6A28" w:rsidRDefault="00ED55A1" w:rsidP="007F13E8">
            <w:pPr>
              <w:spacing w:before="120" w:after="120"/>
              <w:ind w:left="720"/>
            </w:pPr>
            <w:r w:rsidRPr="002F6A28">
              <w:t xml:space="preserve">for electrical purposes </w:t>
            </w:r>
            <w:r w:rsidRPr="002F6A28">
              <w:rPr>
                <w:rFonts w:ascii="Cambria Math" w:eastAsia="Cambria Math" w:hAnsi="Cambria Math" w:cs="Cambria Math"/>
              </w:rPr>
              <w:t>⎯</w:t>
            </w:r>
            <w:r w:rsidRPr="002F6A28">
              <w:t xml:space="preserve"> Part 3-4: Specifications for individual materials </w:t>
            </w:r>
            <w:r w:rsidRPr="002F6A28">
              <w:rPr>
                <w:rFonts w:ascii="Cambria Math" w:eastAsia="Cambria Math" w:hAnsi="Cambria Math" w:cs="Cambria Math"/>
              </w:rPr>
              <w:t>⎯</w:t>
            </w:r>
            <w:r w:rsidRPr="002F6A28">
              <w:t xml:space="preserve"> Requirements for rigid laminated sheets based on phenolic resins</w:t>
            </w:r>
          </w:p>
          <w:p w14:paraId="2C7853A0" w14:textId="77777777" w:rsidR="00EE3A11" w:rsidRPr="002F6A28" w:rsidRDefault="00ED55A1" w:rsidP="007F13E8">
            <w:pPr>
              <w:numPr>
                <w:ilvl w:val="0"/>
                <w:numId w:val="16"/>
              </w:numPr>
              <w:spacing w:before="120" w:after="120"/>
            </w:pPr>
            <w:r w:rsidRPr="002F6A28">
              <w:t xml:space="preserve">BS EN 1654, Copper and copper alloys </w:t>
            </w:r>
            <w:r w:rsidRPr="002F6A28">
              <w:rPr>
                <w:rFonts w:ascii="Cambria Math" w:eastAsia="Cambria Math" w:hAnsi="Cambria Math" w:cs="Cambria Math"/>
              </w:rPr>
              <w:t>⎯</w:t>
            </w:r>
            <w:r w:rsidRPr="002F6A28">
              <w:t xml:space="preserve"> Strip for springs and connectors</w:t>
            </w:r>
          </w:p>
          <w:p w14:paraId="1F2CF319" w14:textId="77777777" w:rsidR="00EE3A11" w:rsidRPr="002F6A28" w:rsidRDefault="00ED55A1" w:rsidP="007F13E8">
            <w:pPr>
              <w:spacing w:before="120" w:after="120"/>
              <w:ind w:left="720"/>
            </w:pPr>
            <w:r w:rsidRPr="002F6A28">
              <w:t xml:space="preserve">IEC 60999-1, Connecting devices </w:t>
            </w:r>
            <w:r w:rsidRPr="002F6A28">
              <w:rPr>
                <w:rFonts w:ascii="Cambria Math" w:eastAsia="Cambria Math" w:hAnsi="Cambria Math" w:cs="Cambria Math"/>
              </w:rPr>
              <w:t>⎯</w:t>
            </w:r>
            <w:r w:rsidRPr="002F6A28">
              <w:t xml:space="preserve"> Electrical copper conductors </w:t>
            </w:r>
            <w:r w:rsidRPr="002F6A28">
              <w:rPr>
                <w:rFonts w:ascii="Cambria Math" w:eastAsia="Cambria Math" w:hAnsi="Cambria Math" w:cs="Cambria Math"/>
              </w:rPr>
              <w:t>⎯</w:t>
            </w:r>
            <w:r w:rsidRPr="002F6A28">
              <w:t xml:space="preserve"> Safety requirements for screw-type and screwless-type clamping units </w:t>
            </w:r>
            <w:r w:rsidRPr="002F6A28">
              <w:rPr>
                <w:rFonts w:ascii="Cambria Math" w:eastAsia="Cambria Math" w:hAnsi="Cambria Math" w:cs="Cambria Math"/>
              </w:rPr>
              <w:t>⎯</w:t>
            </w:r>
            <w:r w:rsidRPr="002F6A28">
              <w:t xml:space="preserve"> Part 1: General requirements and particular requirements for clamping units for conductors from 0.2 mm2 up to 35 mm2 (included)</w:t>
            </w:r>
          </w:p>
          <w:p w14:paraId="1A76D4FC" w14:textId="77777777" w:rsidR="00EE3A11" w:rsidRPr="002F6A28" w:rsidRDefault="00ED55A1" w:rsidP="007F13E8">
            <w:pPr>
              <w:numPr>
                <w:ilvl w:val="0"/>
                <w:numId w:val="16"/>
              </w:numPr>
              <w:spacing w:before="120" w:after="120"/>
            </w:pPr>
            <w:r w:rsidRPr="002F6A28">
              <w:t>EAS 203, Boxes for enclosure of electrical accessories — Specification</w:t>
            </w:r>
          </w:p>
          <w:p w14:paraId="5BD58549" w14:textId="77777777" w:rsidR="00EE3A11" w:rsidRPr="002F6A28" w:rsidRDefault="00ED55A1" w:rsidP="007F13E8">
            <w:pPr>
              <w:numPr>
                <w:ilvl w:val="0"/>
                <w:numId w:val="16"/>
              </w:numPr>
              <w:spacing w:before="120" w:after="120"/>
            </w:pPr>
            <w:r w:rsidRPr="002F6A28">
              <w:t xml:space="preserve">ISO 7724, Paints and varnishes </w:t>
            </w:r>
            <w:r w:rsidRPr="002F6A28">
              <w:rPr>
                <w:rFonts w:ascii="Cambria Math" w:eastAsia="Cambria Math" w:hAnsi="Cambria Math" w:cs="Cambria Math"/>
              </w:rPr>
              <w:t>⎯</w:t>
            </w:r>
            <w:r w:rsidRPr="002F6A28">
              <w:t xml:space="preserve"> Colorimetry</w:t>
            </w:r>
          </w:p>
          <w:p w14:paraId="29673523" w14:textId="77777777" w:rsidR="00EE3A11" w:rsidRPr="002F6A28" w:rsidRDefault="00ED55A1" w:rsidP="007F13E8">
            <w:pPr>
              <w:numPr>
                <w:ilvl w:val="0"/>
                <w:numId w:val="16"/>
              </w:numPr>
              <w:spacing w:before="120" w:after="120"/>
            </w:pPr>
            <w:r w:rsidRPr="002F6A28">
              <w:t xml:space="preserve">ISO 8458-2, Steel wire for mechanical springs </w:t>
            </w:r>
            <w:r w:rsidRPr="002F6A28">
              <w:rPr>
                <w:rFonts w:ascii="Cambria Math" w:eastAsia="Cambria Math" w:hAnsi="Cambria Math" w:cs="Cambria Math"/>
              </w:rPr>
              <w:t>⎯</w:t>
            </w:r>
            <w:r w:rsidRPr="002F6A28">
              <w:t xml:space="preserve"> Part 2: Patented cold-drawn non-alloy steel wire</w:t>
            </w:r>
          </w:p>
          <w:p w14:paraId="776E3D9A" w14:textId="77777777" w:rsidR="00EE3A11" w:rsidRPr="002F6A28" w:rsidRDefault="00ED55A1" w:rsidP="007F13E8">
            <w:pPr>
              <w:numPr>
                <w:ilvl w:val="0"/>
                <w:numId w:val="16"/>
              </w:numPr>
              <w:spacing w:before="120" w:after="120"/>
            </w:pPr>
            <w:r w:rsidRPr="002F6A28">
              <w:t>IEC 60112:1980, Method of test for determining the comparative and the proof tracking indices of solid insulating rnaterials under moist conditions</w:t>
            </w:r>
          </w:p>
          <w:p w14:paraId="5B3E3E7F" w14:textId="77777777" w:rsidR="00EE3A11" w:rsidRPr="002F6A28" w:rsidRDefault="00ED55A1" w:rsidP="007F13E8">
            <w:pPr>
              <w:numPr>
                <w:ilvl w:val="0"/>
                <w:numId w:val="16"/>
              </w:numPr>
              <w:spacing w:before="120" w:after="120"/>
            </w:pPr>
            <w:r w:rsidRPr="002F6A28">
              <w:t xml:space="preserve">IEC 60227-1, Polyvinyl chloride insulated cables of rated voltages up to and including 450/750 V </w:t>
            </w:r>
            <w:r w:rsidRPr="002F6A28">
              <w:rPr>
                <w:rFonts w:ascii="Cambria Math" w:eastAsia="Cambria Math" w:hAnsi="Cambria Math" w:cs="Cambria Math"/>
              </w:rPr>
              <w:t>⎯</w:t>
            </w:r>
            <w:r w:rsidRPr="002F6A28">
              <w:t xml:space="preserve"> Part 1: General requirements</w:t>
            </w:r>
          </w:p>
          <w:p w14:paraId="7DF06A38" w14:textId="77777777" w:rsidR="00EE3A11" w:rsidRPr="002F6A28" w:rsidRDefault="00ED55A1" w:rsidP="007F13E8">
            <w:pPr>
              <w:numPr>
                <w:ilvl w:val="0"/>
                <w:numId w:val="16"/>
              </w:numPr>
              <w:spacing w:before="120" w:after="120"/>
            </w:pPr>
            <w:r w:rsidRPr="002F6A28">
              <w:t xml:space="preserve">IEC 60227-2, Polyvinyl chloride insulated cables of rated voltages up to and including 450/750 V </w:t>
            </w:r>
            <w:r w:rsidRPr="002F6A28">
              <w:rPr>
                <w:rFonts w:ascii="Cambria Math" w:eastAsia="Cambria Math" w:hAnsi="Cambria Math" w:cs="Cambria Math"/>
              </w:rPr>
              <w:t>⎯</w:t>
            </w:r>
            <w:r w:rsidRPr="002F6A28">
              <w:t xml:space="preserve"> Part 2: Test methods</w:t>
            </w:r>
          </w:p>
          <w:p w14:paraId="0B27EF9E" w14:textId="77777777" w:rsidR="00EE3A11" w:rsidRPr="002F6A28" w:rsidRDefault="00ED55A1" w:rsidP="007F13E8">
            <w:pPr>
              <w:numPr>
                <w:ilvl w:val="0"/>
                <w:numId w:val="16"/>
              </w:numPr>
              <w:spacing w:before="120" w:after="120"/>
            </w:pPr>
            <w:r w:rsidRPr="002F6A28">
              <w:t xml:space="preserve">IEC 60227-3, Polyvinyl chloride insulated cables of rated voltages up to and including 450/750 V </w:t>
            </w:r>
            <w:r w:rsidRPr="002F6A28">
              <w:rPr>
                <w:rFonts w:ascii="Cambria Math" w:eastAsia="Cambria Math" w:hAnsi="Cambria Math" w:cs="Cambria Math"/>
              </w:rPr>
              <w:t>⎯</w:t>
            </w:r>
            <w:r w:rsidRPr="002F6A28">
              <w:t xml:space="preserve"> Part 3: Non-sheathed cables for fixed wiring</w:t>
            </w:r>
          </w:p>
          <w:p w14:paraId="16202AE3" w14:textId="77777777" w:rsidR="00EE3A11" w:rsidRPr="002F6A28" w:rsidRDefault="00ED55A1" w:rsidP="007F13E8">
            <w:pPr>
              <w:numPr>
                <w:ilvl w:val="0"/>
                <w:numId w:val="16"/>
              </w:numPr>
              <w:spacing w:before="120" w:after="120"/>
            </w:pPr>
            <w:r w:rsidRPr="002F6A28">
              <w:t xml:space="preserve">IEC 60227-4, Polyvinyl chloride insulated cables of rated voltages up to and including 450/750 V </w:t>
            </w:r>
            <w:r w:rsidRPr="002F6A28">
              <w:rPr>
                <w:rFonts w:ascii="Cambria Math" w:eastAsia="Cambria Math" w:hAnsi="Cambria Math" w:cs="Cambria Math"/>
              </w:rPr>
              <w:t>⎯</w:t>
            </w:r>
            <w:r w:rsidRPr="002F6A28">
              <w:t xml:space="preserve"> Part 4: Sheathed cables for fixed wiring</w:t>
            </w:r>
          </w:p>
        </w:tc>
      </w:tr>
      <w:tr w:rsidR="00913B32" w14:paraId="1FDB8880" w14:textId="77777777" w:rsidTr="00AE6CC8">
        <w:trPr>
          <w:cantSplit/>
        </w:trPr>
        <w:tc>
          <w:tcPr>
            <w:tcW w:w="713" w:type="dxa"/>
            <w:tcBorders>
              <w:top w:val="single" w:sz="6" w:space="0" w:color="auto"/>
              <w:bottom w:val="single" w:sz="6" w:space="0" w:color="auto"/>
            </w:tcBorders>
            <w:shd w:val="clear" w:color="auto" w:fill="auto"/>
          </w:tcPr>
          <w:p w14:paraId="5E8804DE" w14:textId="77777777" w:rsidR="00EE3A11" w:rsidRPr="002F6A28" w:rsidRDefault="00ED55A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32FA6B8" w14:textId="77777777" w:rsidR="00EE3A11" w:rsidRPr="002F6A28" w:rsidRDefault="00ED55A1" w:rsidP="008953C4">
            <w:pPr>
              <w:spacing w:before="120" w:after="120"/>
            </w:pPr>
            <w:r w:rsidRPr="002F6A28">
              <w:rPr>
                <w:b/>
              </w:rPr>
              <w:t>Proposed date of adoption:</w:t>
            </w:r>
            <w:r w:rsidRPr="00C379C8">
              <w:t xml:space="preserve"> To be determined</w:t>
            </w:r>
          </w:p>
          <w:p w14:paraId="761BB429" w14:textId="77777777" w:rsidR="00EE3A11" w:rsidRPr="002F6A28" w:rsidRDefault="00ED55A1" w:rsidP="008953C4">
            <w:pPr>
              <w:spacing w:after="120"/>
            </w:pPr>
            <w:r w:rsidRPr="002F6A28">
              <w:rPr>
                <w:b/>
              </w:rPr>
              <w:t>Proposed date of entry into force:</w:t>
            </w:r>
            <w:r w:rsidRPr="00C379C8">
              <w:t xml:space="preserve"> To be determined</w:t>
            </w:r>
          </w:p>
        </w:tc>
      </w:tr>
      <w:tr w:rsidR="00913B32" w14:paraId="7811595B" w14:textId="77777777" w:rsidTr="0069259F">
        <w:tc>
          <w:tcPr>
            <w:tcW w:w="713" w:type="dxa"/>
            <w:tcBorders>
              <w:top w:val="single" w:sz="6" w:space="0" w:color="auto"/>
              <w:bottom w:val="single" w:sz="6" w:space="0" w:color="auto"/>
            </w:tcBorders>
            <w:shd w:val="clear" w:color="auto" w:fill="auto"/>
          </w:tcPr>
          <w:p w14:paraId="441056DD" w14:textId="77777777" w:rsidR="00F85C99" w:rsidRPr="002F6A28" w:rsidRDefault="00ED55A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1E13740" w14:textId="77777777" w:rsidR="00F85C99" w:rsidRPr="002F6A28" w:rsidRDefault="00ED55A1" w:rsidP="002F6A28">
            <w:pPr>
              <w:spacing w:before="120" w:after="120"/>
            </w:pPr>
            <w:r w:rsidRPr="002F6A28">
              <w:rPr>
                <w:b/>
              </w:rPr>
              <w:t>Final date for comments:</w:t>
            </w:r>
            <w:r w:rsidR="00EE3A11" w:rsidRPr="00C379C8">
              <w:t xml:space="preserve"> 60 days from notification</w:t>
            </w:r>
          </w:p>
        </w:tc>
      </w:tr>
      <w:tr w:rsidR="00913B32" w14:paraId="58B75AD4" w14:textId="77777777" w:rsidTr="0069259F">
        <w:tc>
          <w:tcPr>
            <w:tcW w:w="713" w:type="dxa"/>
            <w:tcBorders>
              <w:top w:val="single" w:sz="6" w:space="0" w:color="auto"/>
            </w:tcBorders>
            <w:shd w:val="clear" w:color="auto" w:fill="auto"/>
          </w:tcPr>
          <w:p w14:paraId="4C9DE05C" w14:textId="77777777" w:rsidR="00F85C99" w:rsidRPr="002F6A28" w:rsidRDefault="00ED55A1"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FB4FD44" w14:textId="77777777" w:rsidR="00F85C99" w:rsidRPr="002F6A28" w:rsidRDefault="00ED55A1"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D64FD5C" w14:textId="77777777" w:rsidR="00EE3A11" w:rsidRPr="00A12DDE" w:rsidRDefault="00ED55A1" w:rsidP="00B16145">
            <w:pPr>
              <w:keepNext/>
              <w:keepLines/>
              <w:rPr>
                <w:bCs/>
              </w:rPr>
            </w:pPr>
            <w:r w:rsidRPr="00A12DDE">
              <w:rPr>
                <w:bCs/>
              </w:rPr>
              <w:t>Mr. Johnny Uwimana Hassan</w:t>
            </w:r>
          </w:p>
          <w:p w14:paraId="66587C39" w14:textId="77777777" w:rsidR="00EE3A11" w:rsidRPr="00A12DDE" w:rsidRDefault="00ED55A1" w:rsidP="00B16145">
            <w:pPr>
              <w:keepNext/>
              <w:keepLines/>
              <w:rPr>
                <w:bCs/>
              </w:rPr>
            </w:pPr>
            <w:r w:rsidRPr="00A12DDE">
              <w:rPr>
                <w:bCs/>
              </w:rPr>
              <w:t>WTO/TBT Enquiry point</w:t>
            </w:r>
          </w:p>
          <w:p w14:paraId="6BA293AF" w14:textId="77777777" w:rsidR="00EE3A11" w:rsidRPr="00A12DDE" w:rsidRDefault="00ED55A1" w:rsidP="00B16145">
            <w:pPr>
              <w:keepNext/>
              <w:keepLines/>
              <w:rPr>
                <w:bCs/>
              </w:rPr>
            </w:pPr>
            <w:r w:rsidRPr="00A12DDE">
              <w:rPr>
                <w:bCs/>
              </w:rPr>
              <w:t>Rwanda Standards Board</w:t>
            </w:r>
          </w:p>
          <w:p w14:paraId="57089FE0" w14:textId="77777777" w:rsidR="00EE3A11" w:rsidRPr="00A12DDE" w:rsidRDefault="00ED55A1" w:rsidP="00B16145">
            <w:pPr>
              <w:keepNext/>
              <w:keepLines/>
              <w:rPr>
                <w:bCs/>
              </w:rPr>
            </w:pPr>
            <w:r w:rsidRPr="00A12DDE">
              <w:rPr>
                <w:bCs/>
              </w:rPr>
              <w:t>KK 15 Rd, 49</w:t>
            </w:r>
          </w:p>
          <w:p w14:paraId="00EA4599" w14:textId="77777777" w:rsidR="00EE3A11" w:rsidRPr="00A12DDE" w:rsidRDefault="00ED55A1" w:rsidP="00B16145">
            <w:pPr>
              <w:keepNext/>
              <w:keepLines/>
              <w:rPr>
                <w:bCs/>
              </w:rPr>
            </w:pPr>
            <w:r w:rsidRPr="00A12DDE">
              <w:rPr>
                <w:bCs/>
              </w:rPr>
              <w:t>Kigali</w:t>
            </w:r>
          </w:p>
          <w:p w14:paraId="367C9D4E" w14:textId="77777777" w:rsidR="00EE3A11" w:rsidRPr="00A12DDE" w:rsidRDefault="00ED55A1" w:rsidP="00B16145">
            <w:pPr>
              <w:keepNext/>
              <w:keepLines/>
              <w:rPr>
                <w:bCs/>
              </w:rPr>
            </w:pPr>
            <w:r w:rsidRPr="00A12DDE">
              <w:rPr>
                <w:bCs/>
              </w:rPr>
              <w:t>Tel: Hotline: 3250; +(250) 788636510</w:t>
            </w:r>
          </w:p>
          <w:p w14:paraId="65AB7EF2" w14:textId="77777777" w:rsidR="00EE3A11" w:rsidRPr="00A12DDE" w:rsidRDefault="00ED55A1" w:rsidP="00B16145">
            <w:pPr>
              <w:keepNext/>
              <w:keepLines/>
              <w:rPr>
                <w:bCs/>
              </w:rPr>
            </w:pPr>
            <w:r w:rsidRPr="00A12DDE">
              <w:rPr>
                <w:bCs/>
              </w:rPr>
              <w:t>Fax: +(250)788303492</w:t>
            </w:r>
          </w:p>
          <w:p w14:paraId="7F31E566" w14:textId="77777777" w:rsidR="00EE3A11" w:rsidRPr="00A12DDE" w:rsidRDefault="00ED55A1" w:rsidP="00B16145">
            <w:pPr>
              <w:keepNext/>
              <w:keepLines/>
              <w:rPr>
                <w:bCs/>
              </w:rPr>
            </w:pPr>
            <w:r w:rsidRPr="00A12DDE">
              <w:rPr>
                <w:bCs/>
              </w:rPr>
              <w:t xml:space="preserve">Email: </w:t>
            </w:r>
            <w:hyperlink r:id="rId10" w:history="1">
              <w:r w:rsidRPr="00A12DDE">
                <w:rPr>
                  <w:bCs/>
                  <w:color w:val="0000FF"/>
                  <w:u w:val="single"/>
                </w:rPr>
                <w:t>info@rsb.gov.rw</w:t>
              </w:r>
            </w:hyperlink>
            <w:r w:rsidRPr="00A12DDE">
              <w:rPr>
                <w:bCs/>
              </w:rPr>
              <w:t xml:space="preserve">; </w:t>
            </w:r>
            <w:hyperlink r:id="rId11" w:history="1">
              <w:r w:rsidRPr="00A12DDE">
                <w:rPr>
                  <w:bCs/>
                  <w:color w:val="0000FF"/>
                  <w:u w:val="single"/>
                </w:rPr>
                <w:t>johnny.uwimana@rsb.gov.rw</w:t>
              </w:r>
            </w:hyperlink>
          </w:p>
          <w:p w14:paraId="383A71F1" w14:textId="77777777" w:rsidR="00EE3A11" w:rsidRPr="00A12DDE" w:rsidRDefault="00ED55A1" w:rsidP="00B16145">
            <w:pPr>
              <w:keepNext/>
              <w:keepLines/>
              <w:rPr>
                <w:bCs/>
              </w:rPr>
            </w:pPr>
            <w:r w:rsidRPr="00A12DDE">
              <w:rPr>
                <w:bCs/>
              </w:rPr>
              <w:t xml:space="preserve">Website: </w:t>
            </w:r>
            <w:hyperlink r:id="rId12" w:tgtFrame="_blank" w:history="1">
              <w:r w:rsidRPr="00A12DDE">
                <w:rPr>
                  <w:bCs/>
                  <w:color w:val="0000FF"/>
                  <w:u w:val="single"/>
                </w:rPr>
                <w:t>http://www.rsb.gov.rw</w:t>
              </w:r>
            </w:hyperlink>
          </w:p>
          <w:p w14:paraId="3531F601" w14:textId="77777777" w:rsidR="00EE3A11" w:rsidRPr="00A12DDE" w:rsidRDefault="00754A7D" w:rsidP="00B16145">
            <w:pPr>
              <w:keepNext/>
              <w:keepLines/>
              <w:pBdr>
                <w:top w:val="none" w:sz="0" w:space="4" w:color="auto"/>
              </w:pBdr>
              <w:spacing w:after="120"/>
              <w:rPr>
                <w:bCs/>
              </w:rPr>
            </w:pPr>
            <w:hyperlink r:id="rId13" w:tgtFrame="_blank" w:history="1">
              <w:r w:rsidR="00ED55A1" w:rsidRPr="00A12DDE">
                <w:rPr>
                  <w:bCs/>
                  <w:color w:val="0000FF"/>
                  <w:u w:val="single"/>
                </w:rPr>
                <w:t>https://members.wto.org/crnattachments/2025/TBT/RWA/25_00109_00_e.pdf</w:t>
              </w:r>
            </w:hyperlink>
          </w:p>
        </w:tc>
      </w:tr>
    </w:tbl>
    <w:p w14:paraId="0D246863" w14:textId="77777777" w:rsidR="00EE3A11" w:rsidRPr="002F6A28" w:rsidRDefault="00EE3A11" w:rsidP="002F6A28"/>
    <w:sectPr w:rsidR="00EE3A11" w:rsidRPr="002F6A28" w:rsidSect="00ED55A1">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6E00" w14:textId="77777777" w:rsidR="00ED55A1" w:rsidRDefault="00ED55A1">
      <w:r>
        <w:separator/>
      </w:r>
    </w:p>
  </w:endnote>
  <w:endnote w:type="continuationSeparator" w:id="0">
    <w:p w14:paraId="5C7B92F3" w14:textId="77777777" w:rsidR="00ED55A1" w:rsidRDefault="00ED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A0AA" w14:textId="1475D8C3" w:rsidR="009239F7" w:rsidRPr="00ED55A1" w:rsidRDefault="00ED55A1" w:rsidP="00ED55A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4E45" w14:textId="577922BE" w:rsidR="009239F7" w:rsidRPr="00ED55A1" w:rsidRDefault="00ED55A1" w:rsidP="00ED55A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7631" w14:textId="77777777" w:rsidR="00EE3A11" w:rsidRPr="002F6A28" w:rsidRDefault="00ED55A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997E" w14:textId="77777777" w:rsidR="00ED55A1" w:rsidRDefault="00ED55A1">
      <w:r>
        <w:separator/>
      </w:r>
    </w:p>
  </w:footnote>
  <w:footnote w:type="continuationSeparator" w:id="0">
    <w:p w14:paraId="29AA985B" w14:textId="77777777" w:rsidR="00ED55A1" w:rsidRDefault="00ED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7F15" w14:textId="77777777" w:rsidR="00ED55A1" w:rsidRPr="00ED55A1" w:rsidRDefault="00ED55A1" w:rsidP="00ED55A1">
    <w:pPr>
      <w:pStyle w:val="Header"/>
      <w:pBdr>
        <w:bottom w:val="single" w:sz="4" w:space="1" w:color="auto"/>
      </w:pBdr>
      <w:tabs>
        <w:tab w:val="clear" w:pos="4513"/>
        <w:tab w:val="clear" w:pos="9027"/>
      </w:tabs>
      <w:jc w:val="center"/>
    </w:pPr>
    <w:r w:rsidRPr="00ED55A1">
      <w:t>G/TBT/N/BDI/534 • G/TBT/N/KEN/1725 • G/TBT/N/RWA/1101 • G/TBT/N/TZA/1237 • G/TBT/N/UGA/2074</w:t>
    </w:r>
  </w:p>
  <w:p w14:paraId="4AC79E5C" w14:textId="77777777" w:rsidR="00ED55A1" w:rsidRPr="00ED55A1" w:rsidRDefault="00ED55A1" w:rsidP="00ED55A1">
    <w:pPr>
      <w:pStyle w:val="Header"/>
      <w:pBdr>
        <w:bottom w:val="single" w:sz="4" w:space="1" w:color="auto"/>
      </w:pBdr>
      <w:tabs>
        <w:tab w:val="clear" w:pos="4513"/>
        <w:tab w:val="clear" w:pos="9027"/>
      </w:tabs>
      <w:jc w:val="center"/>
    </w:pPr>
  </w:p>
  <w:p w14:paraId="16823200" w14:textId="252D028D" w:rsidR="00ED55A1" w:rsidRPr="00ED55A1" w:rsidRDefault="00ED55A1" w:rsidP="00ED55A1">
    <w:pPr>
      <w:pStyle w:val="Header"/>
      <w:pBdr>
        <w:bottom w:val="single" w:sz="4" w:space="1" w:color="auto"/>
      </w:pBdr>
      <w:tabs>
        <w:tab w:val="clear" w:pos="4513"/>
        <w:tab w:val="clear" w:pos="9027"/>
      </w:tabs>
      <w:jc w:val="center"/>
    </w:pPr>
    <w:r w:rsidRPr="00ED55A1">
      <w:t xml:space="preserve">- </w:t>
    </w:r>
    <w:r w:rsidRPr="00ED55A1">
      <w:fldChar w:fldCharType="begin"/>
    </w:r>
    <w:r w:rsidRPr="00ED55A1">
      <w:instrText xml:space="preserve"> PAGE </w:instrText>
    </w:r>
    <w:r w:rsidRPr="00ED55A1">
      <w:fldChar w:fldCharType="separate"/>
    </w:r>
    <w:r w:rsidRPr="00ED55A1">
      <w:rPr>
        <w:noProof/>
      </w:rPr>
      <w:t>4</w:t>
    </w:r>
    <w:r w:rsidRPr="00ED55A1">
      <w:fldChar w:fldCharType="end"/>
    </w:r>
    <w:r w:rsidRPr="00ED55A1">
      <w:t xml:space="preserve"> -</w:t>
    </w:r>
  </w:p>
  <w:p w14:paraId="79D07930" w14:textId="6493D5E9" w:rsidR="009239F7" w:rsidRPr="00ED55A1" w:rsidRDefault="009239F7" w:rsidP="00ED55A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A737" w14:textId="77777777" w:rsidR="00ED55A1" w:rsidRPr="00ED55A1" w:rsidRDefault="00ED55A1" w:rsidP="00ED55A1">
    <w:pPr>
      <w:pStyle w:val="Header"/>
      <w:pBdr>
        <w:bottom w:val="single" w:sz="4" w:space="1" w:color="auto"/>
      </w:pBdr>
      <w:tabs>
        <w:tab w:val="clear" w:pos="4513"/>
        <w:tab w:val="clear" w:pos="9027"/>
      </w:tabs>
      <w:jc w:val="center"/>
    </w:pPr>
    <w:r w:rsidRPr="00ED55A1">
      <w:t>G/TBT/N/BDI/534 • G/TBT/N/KEN/1725 • G/TBT/N/RWA/1101 • G/TBT/N/TZA/1237 • G/TBT/N/UGA/2074</w:t>
    </w:r>
  </w:p>
  <w:p w14:paraId="30D488E0" w14:textId="77777777" w:rsidR="00ED55A1" w:rsidRPr="00ED55A1" w:rsidRDefault="00ED55A1" w:rsidP="00ED55A1">
    <w:pPr>
      <w:pStyle w:val="Header"/>
      <w:pBdr>
        <w:bottom w:val="single" w:sz="4" w:space="1" w:color="auto"/>
      </w:pBdr>
      <w:tabs>
        <w:tab w:val="clear" w:pos="4513"/>
        <w:tab w:val="clear" w:pos="9027"/>
      </w:tabs>
      <w:jc w:val="center"/>
    </w:pPr>
  </w:p>
  <w:p w14:paraId="6EEF3FD7" w14:textId="66DFBFF8" w:rsidR="00ED55A1" w:rsidRPr="00ED55A1" w:rsidRDefault="00ED55A1" w:rsidP="00ED55A1">
    <w:pPr>
      <w:pStyle w:val="Header"/>
      <w:pBdr>
        <w:bottom w:val="single" w:sz="4" w:space="1" w:color="auto"/>
      </w:pBdr>
      <w:tabs>
        <w:tab w:val="clear" w:pos="4513"/>
        <w:tab w:val="clear" w:pos="9027"/>
      </w:tabs>
      <w:jc w:val="center"/>
    </w:pPr>
    <w:r w:rsidRPr="00ED55A1">
      <w:t xml:space="preserve">- </w:t>
    </w:r>
    <w:r w:rsidRPr="00ED55A1">
      <w:fldChar w:fldCharType="begin"/>
    </w:r>
    <w:r w:rsidRPr="00ED55A1">
      <w:instrText xml:space="preserve"> PAGE </w:instrText>
    </w:r>
    <w:r w:rsidRPr="00ED55A1">
      <w:fldChar w:fldCharType="separate"/>
    </w:r>
    <w:r w:rsidRPr="00ED55A1">
      <w:rPr>
        <w:noProof/>
      </w:rPr>
      <w:t>4</w:t>
    </w:r>
    <w:r w:rsidRPr="00ED55A1">
      <w:fldChar w:fldCharType="end"/>
    </w:r>
    <w:r w:rsidRPr="00ED55A1">
      <w:t xml:space="preserve"> -</w:t>
    </w:r>
  </w:p>
  <w:p w14:paraId="0687F66F" w14:textId="08097C39" w:rsidR="009239F7" w:rsidRPr="00ED55A1" w:rsidRDefault="009239F7" w:rsidP="00ED55A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13B32" w14:paraId="060B2174" w14:textId="77777777" w:rsidTr="008612A9">
      <w:trPr>
        <w:trHeight w:val="240"/>
        <w:jc w:val="center"/>
      </w:trPr>
      <w:tc>
        <w:tcPr>
          <w:tcW w:w="3794" w:type="dxa"/>
          <w:shd w:val="clear" w:color="auto" w:fill="FFFFFF"/>
          <w:tcMar>
            <w:left w:w="108" w:type="dxa"/>
            <w:right w:w="108" w:type="dxa"/>
          </w:tcMar>
          <w:vAlign w:val="center"/>
        </w:tcPr>
        <w:p w14:paraId="5A149904"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33F14BA" w14:textId="587C32AC" w:rsidR="00ED54E0" w:rsidRPr="009239F7" w:rsidRDefault="00ED55A1" w:rsidP="00B801E9">
          <w:pPr>
            <w:jc w:val="right"/>
            <w:rPr>
              <w:b/>
              <w:color w:val="FF0000"/>
              <w:szCs w:val="16"/>
            </w:rPr>
          </w:pPr>
          <w:r>
            <w:rPr>
              <w:b/>
              <w:color w:val="FF0000"/>
              <w:szCs w:val="16"/>
            </w:rPr>
            <w:t xml:space="preserve"> </w:t>
          </w:r>
        </w:p>
      </w:tc>
    </w:tr>
    <w:bookmarkEnd w:id="0"/>
    <w:tr w:rsidR="00913B32" w14:paraId="064BE856" w14:textId="77777777" w:rsidTr="008612A9">
      <w:trPr>
        <w:trHeight w:val="213"/>
        <w:jc w:val="center"/>
      </w:trPr>
      <w:tc>
        <w:tcPr>
          <w:tcW w:w="3794" w:type="dxa"/>
          <w:vMerge w:val="restart"/>
          <w:shd w:val="clear" w:color="auto" w:fill="FFFFFF"/>
          <w:tcMar>
            <w:left w:w="0" w:type="dxa"/>
            <w:right w:w="0" w:type="dxa"/>
          </w:tcMar>
        </w:tcPr>
        <w:p w14:paraId="740F189C" w14:textId="77777777" w:rsidR="00ED54E0" w:rsidRPr="009239F7" w:rsidRDefault="00ED55A1" w:rsidP="00B801E9">
          <w:pPr>
            <w:jc w:val="left"/>
          </w:pPr>
          <w:r>
            <w:rPr>
              <w:noProof/>
              <w:lang w:eastAsia="en-GB"/>
            </w:rPr>
            <w:drawing>
              <wp:inline distT="0" distB="0" distL="0" distR="0" wp14:anchorId="09A1EF9D" wp14:editId="2472132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949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2FFEBA" w14:textId="77777777" w:rsidR="00ED54E0" w:rsidRPr="009239F7" w:rsidRDefault="00ED54E0" w:rsidP="00B801E9">
          <w:pPr>
            <w:jc w:val="right"/>
            <w:rPr>
              <w:b/>
              <w:szCs w:val="16"/>
            </w:rPr>
          </w:pPr>
        </w:p>
      </w:tc>
    </w:tr>
    <w:tr w:rsidR="00913B32" w14:paraId="5164E270" w14:textId="77777777" w:rsidTr="008612A9">
      <w:trPr>
        <w:trHeight w:val="868"/>
        <w:jc w:val="center"/>
      </w:trPr>
      <w:tc>
        <w:tcPr>
          <w:tcW w:w="3794" w:type="dxa"/>
          <w:vMerge/>
          <w:shd w:val="clear" w:color="auto" w:fill="FFFFFF"/>
          <w:tcMar>
            <w:left w:w="108" w:type="dxa"/>
            <w:right w:w="108" w:type="dxa"/>
          </w:tcMar>
        </w:tcPr>
        <w:p w14:paraId="291CD8A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6D5F09" w14:textId="77777777" w:rsidR="00ED55A1" w:rsidRDefault="00ED55A1" w:rsidP="00B801E9">
          <w:pPr>
            <w:jc w:val="right"/>
            <w:rPr>
              <w:b/>
              <w:szCs w:val="16"/>
            </w:rPr>
          </w:pPr>
          <w:bookmarkStart w:id="1" w:name="bmkSymbols"/>
          <w:r>
            <w:rPr>
              <w:b/>
              <w:szCs w:val="16"/>
            </w:rPr>
            <w:t>G/TBT/N/BDI/534, G/TBT/N/KEN/1725</w:t>
          </w:r>
        </w:p>
        <w:p w14:paraId="3F232D65" w14:textId="77777777" w:rsidR="00ED55A1" w:rsidRDefault="00ED55A1" w:rsidP="00B801E9">
          <w:pPr>
            <w:jc w:val="right"/>
            <w:rPr>
              <w:b/>
              <w:szCs w:val="16"/>
            </w:rPr>
          </w:pPr>
          <w:r>
            <w:rPr>
              <w:b/>
              <w:szCs w:val="16"/>
            </w:rPr>
            <w:t>G/TBT/N/RWA/1101, G/TBT/N/TZA/1237</w:t>
          </w:r>
        </w:p>
        <w:p w14:paraId="7CAE9A5D" w14:textId="43914F76" w:rsidR="00913B32" w:rsidRPr="002F6A28" w:rsidRDefault="00ED55A1" w:rsidP="00B801E9">
          <w:pPr>
            <w:jc w:val="right"/>
            <w:rPr>
              <w:b/>
              <w:szCs w:val="16"/>
            </w:rPr>
          </w:pPr>
          <w:r>
            <w:rPr>
              <w:b/>
              <w:szCs w:val="16"/>
            </w:rPr>
            <w:t>G/TBT/N/UGA/2074</w:t>
          </w:r>
          <w:bookmarkEnd w:id="1"/>
        </w:p>
      </w:tc>
    </w:tr>
    <w:tr w:rsidR="00913B32" w14:paraId="5F4A98A6" w14:textId="77777777" w:rsidTr="008612A9">
      <w:trPr>
        <w:trHeight w:val="240"/>
        <w:jc w:val="center"/>
      </w:trPr>
      <w:tc>
        <w:tcPr>
          <w:tcW w:w="3794" w:type="dxa"/>
          <w:vMerge/>
          <w:shd w:val="clear" w:color="auto" w:fill="FFFFFF"/>
          <w:tcMar>
            <w:left w:w="108" w:type="dxa"/>
            <w:right w:w="108" w:type="dxa"/>
          </w:tcMar>
          <w:vAlign w:val="center"/>
        </w:tcPr>
        <w:p w14:paraId="264FB7E2" w14:textId="77777777" w:rsidR="00ED54E0" w:rsidRPr="009239F7" w:rsidRDefault="00ED54E0" w:rsidP="00B801E9"/>
      </w:tc>
      <w:tc>
        <w:tcPr>
          <w:tcW w:w="5448" w:type="dxa"/>
          <w:gridSpan w:val="2"/>
          <w:shd w:val="clear" w:color="auto" w:fill="FFFFFF"/>
          <w:tcMar>
            <w:left w:w="108" w:type="dxa"/>
            <w:right w:w="108" w:type="dxa"/>
          </w:tcMar>
          <w:vAlign w:val="center"/>
        </w:tcPr>
        <w:p w14:paraId="5B4E20BB" w14:textId="13ABB0F9" w:rsidR="00ED54E0" w:rsidRPr="009239F7" w:rsidRDefault="00B12E84" w:rsidP="00B801E9">
          <w:pPr>
            <w:jc w:val="right"/>
            <w:rPr>
              <w:szCs w:val="16"/>
            </w:rPr>
          </w:pPr>
          <w:bookmarkStart w:id="2" w:name="spsDateDistribution"/>
          <w:bookmarkStart w:id="3" w:name="bmkDate"/>
          <w:bookmarkEnd w:id="2"/>
          <w:bookmarkEnd w:id="3"/>
          <w:r>
            <w:rPr>
              <w:szCs w:val="16"/>
            </w:rPr>
            <w:t>7 January 2025</w:t>
          </w:r>
        </w:p>
      </w:tc>
    </w:tr>
    <w:tr w:rsidR="00913B32" w14:paraId="459E6DC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CEF5AA" w14:textId="248507DE" w:rsidR="00ED54E0" w:rsidRPr="009239F7" w:rsidRDefault="00ED55A1" w:rsidP="0097650D">
          <w:pPr>
            <w:jc w:val="left"/>
            <w:rPr>
              <w:b/>
            </w:rPr>
          </w:pPr>
          <w:bookmarkStart w:id="4" w:name="bmkSerial"/>
          <w:r w:rsidRPr="002F6A28">
            <w:rPr>
              <w:color w:val="FF0000"/>
              <w:szCs w:val="16"/>
            </w:rPr>
            <w:t>(</w:t>
          </w:r>
          <w:bookmarkStart w:id="5" w:name="spsSerialNumber"/>
          <w:bookmarkEnd w:id="5"/>
          <w:r w:rsidR="00B12E84">
            <w:rPr>
              <w:color w:val="FF0000"/>
              <w:szCs w:val="16"/>
            </w:rPr>
            <w:t>25-</w:t>
          </w:r>
          <w:r w:rsidR="00754A7D">
            <w:rPr>
              <w:color w:val="FF0000"/>
              <w:szCs w:val="16"/>
            </w:rPr>
            <w:t>0075</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DB36109" w14:textId="77777777" w:rsidR="00ED54E0" w:rsidRPr="009239F7" w:rsidRDefault="00ED55A1"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913B32" w14:paraId="4AB195D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E697DA" w14:textId="389A1604" w:rsidR="00ED54E0" w:rsidRPr="009239F7" w:rsidRDefault="00ED55A1"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4E5C6C3F" w14:textId="005E2592" w:rsidR="00ED54E0" w:rsidRPr="002F6A28" w:rsidRDefault="00ED55A1" w:rsidP="00B801E9">
          <w:pPr>
            <w:jc w:val="right"/>
            <w:rPr>
              <w:bCs/>
              <w:szCs w:val="18"/>
            </w:rPr>
          </w:pPr>
          <w:bookmarkStart w:id="8" w:name="bmkLanguage"/>
          <w:r>
            <w:rPr>
              <w:bCs/>
              <w:szCs w:val="18"/>
            </w:rPr>
            <w:t>Original: English</w:t>
          </w:r>
          <w:bookmarkEnd w:id="8"/>
        </w:p>
      </w:tc>
    </w:tr>
  </w:tbl>
  <w:p w14:paraId="19CF051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7B8B000">
      <w:start w:val="1"/>
      <w:numFmt w:val="decimal"/>
      <w:pStyle w:val="SummaryText"/>
      <w:lvlText w:val="%1."/>
      <w:lvlJc w:val="left"/>
      <w:pPr>
        <w:ind w:left="360" w:hanging="360"/>
      </w:pPr>
    </w:lvl>
    <w:lvl w:ilvl="1" w:tplc="92A0792C" w:tentative="1">
      <w:start w:val="1"/>
      <w:numFmt w:val="lowerLetter"/>
      <w:lvlText w:val="%2."/>
      <w:lvlJc w:val="left"/>
      <w:pPr>
        <w:ind w:left="1080" w:hanging="360"/>
      </w:pPr>
    </w:lvl>
    <w:lvl w:ilvl="2" w:tplc="07D02DAE" w:tentative="1">
      <w:start w:val="1"/>
      <w:numFmt w:val="lowerRoman"/>
      <w:lvlText w:val="%3."/>
      <w:lvlJc w:val="right"/>
      <w:pPr>
        <w:ind w:left="1800" w:hanging="180"/>
      </w:pPr>
    </w:lvl>
    <w:lvl w:ilvl="3" w:tplc="E12CF1EE" w:tentative="1">
      <w:start w:val="1"/>
      <w:numFmt w:val="decimal"/>
      <w:lvlText w:val="%4."/>
      <w:lvlJc w:val="left"/>
      <w:pPr>
        <w:ind w:left="2520" w:hanging="360"/>
      </w:pPr>
    </w:lvl>
    <w:lvl w:ilvl="4" w:tplc="0276E2F8" w:tentative="1">
      <w:start w:val="1"/>
      <w:numFmt w:val="lowerLetter"/>
      <w:lvlText w:val="%5."/>
      <w:lvlJc w:val="left"/>
      <w:pPr>
        <w:ind w:left="3240" w:hanging="360"/>
      </w:pPr>
    </w:lvl>
    <w:lvl w:ilvl="5" w:tplc="0740753C" w:tentative="1">
      <w:start w:val="1"/>
      <w:numFmt w:val="lowerRoman"/>
      <w:lvlText w:val="%6."/>
      <w:lvlJc w:val="right"/>
      <w:pPr>
        <w:ind w:left="3960" w:hanging="180"/>
      </w:pPr>
    </w:lvl>
    <w:lvl w:ilvl="6" w:tplc="F152930E" w:tentative="1">
      <w:start w:val="1"/>
      <w:numFmt w:val="decimal"/>
      <w:lvlText w:val="%7."/>
      <w:lvlJc w:val="left"/>
      <w:pPr>
        <w:ind w:left="4680" w:hanging="360"/>
      </w:pPr>
    </w:lvl>
    <w:lvl w:ilvl="7" w:tplc="F912EADE" w:tentative="1">
      <w:start w:val="1"/>
      <w:numFmt w:val="lowerLetter"/>
      <w:lvlText w:val="%8."/>
      <w:lvlJc w:val="left"/>
      <w:pPr>
        <w:ind w:left="5400" w:hanging="360"/>
      </w:pPr>
    </w:lvl>
    <w:lvl w:ilvl="8" w:tplc="C4DA8C1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7865444">
    <w:abstractNumId w:val="9"/>
  </w:num>
  <w:num w:numId="2" w16cid:durableId="1115755933">
    <w:abstractNumId w:val="7"/>
  </w:num>
  <w:num w:numId="3" w16cid:durableId="1093358710">
    <w:abstractNumId w:val="6"/>
  </w:num>
  <w:num w:numId="4" w16cid:durableId="690959793">
    <w:abstractNumId w:val="5"/>
  </w:num>
  <w:num w:numId="5" w16cid:durableId="1691878046">
    <w:abstractNumId w:val="4"/>
  </w:num>
  <w:num w:numId="6" w16cid:durableId="1897542156">
    <w:abstractNumId w:val="12"/>
  </w:num>
  <w:num w:numId="7" w16cid:durableId="202324779">
    <w:abstractNumId w:val="11"/>
  </w:num>
  <w:num w:numId="8" w16cid:durableId="227694024">
    <w:abstractNumId w:val="10"/>
  </w:num>
  <w:num w:numId="9" w16cid:durableId="1585726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6535358">
    <w:abstractNumId w:val="13"/>
  </w:num>
  <w:num w:numId="11" w16cid:durableId="1432510508">
    <w:abstractNumId w:val="8"/>
  </w:num>
  <w:num w:numId="12" w16cid:durableId="1294796964">
    <w:abstractNumId w:val="3"/>
  </w:num>
  <w:num w:numId="13" w16cid:durableId="923344964">
    <w:abstractNumId w:val="2"/>
  </w:num>
  <w:num w:numId="14" w16cid:durableId="943416005">
    <w:abstractNumId w:val="1"/>
  </w:num>
  <w:num w:numId="15" w16cid:durableId="1509061586">
    <w:abstractNumId w:val="0"/>
  </w:num>
  <w:num w:numId="16" w16cid:durableId="1963346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5F16"/>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4A7D"/>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3B32"/>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2E84"/>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028D"/>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55A1"/>
    <w:rsid w:val="00ED66D3"/>
    <w:rsid w:val="00EE3A11"/>
    <w:rsid w:val="00EE4445"/>
    <w:rsid w:val="00F0047B"/>
    <w:rsid w:val="00F112C8"/>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8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109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ny.uwimana@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C8ED4-EB96-4D8D-88E5-CF841DF1669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2025-01-07T13:02:00Z</dcterms:created>
  <dcterms:modified xsi:type="dcterms:W3CDTF">2025-01-07T13:31:00Z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G/TBT/N/BDI/534</vt:lpwstr>
  </property>
  <property fmtid="{D5CDD505-2E9C-101B-9397-08002B2CF9AE}" pid="5" name="Symbol2">
    <vt:lpwstr>G/TBT/N/KEN/1725</vt:lpwstr>
  </property>
  <property fmtid="{D5CDD505-2E9C-101B-9397-08002B2CF9AE}" pid="6" name="Symbol3">
    <vt:lpwstr>G/TBT/N/RWA/1101</vt:lpwstr>
  </property>
  <property fmtid="{D5CDD505-2E9C-101B-9397-08002B2CF9AE}" pid="7" name="Symbol4">
    <vt:lpwstr>G/TBT/N/TZA/1237</vt:lpwstr>
  </property>
  <property fmtid="{D5CDD505-2E9C-101B-9397-08002B2CF9AE}" pid="8" name="Symbol5">
    <vt:lpwstr>G/TBT/N/UGA/2074</vt:lpwstr>
  </property>
</Properties>
</file>