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E4BD" w14:textId="77777777" w:rsidR="009239F7" w:rsidRPr="002F6A28" w:rsidRDefault="00D95889" w:rsidP="002F6A28">
      <w:pPr>
        <w:pStyle w:val="Title"/>
        <w:rPr>
          <w:caps w:val="0"/>
          <w:kern w:val="0"/>
        </w:rPr>
      </w:pPr>
      <w:r w:rsidRPr="002F6A28">
        <w:rPr>
          <w:caps w:val="0"/>
          <w:kern w:val="0"/>
        </w:rPr>
        <w:t>NOTIFICATION</w:t>
      </w:r>
    </w:p>
    <w:p w14:paraId="43F9DDE2" w14:textId="77777777" w:rsidR="009239F7" w:rsidRPr="002F6A28" w:rsidRDefault="00D95889" w:rsidP="002F6A28">
      <w:pPr>
        <w:jc w:val="center"/>
      </w:pPr>
      <w:r w:rsidRPr="002F6A28">
        <w:t>The following notification is being circulated in accordance with Article 10.6</w:t>
      </w:r>
    </w:p>
    <w:p w14:paraId="63C1FBE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F3B8E" w14:paraId="129FACCF" w14:textId="77777777" w:rsidTr="0069259F">
        <w:tc>
          <w:tcPr>
            <w:tcW w:w="713" w:type="dxa"/>
            <w:tcBorders>
              <w:bottom w:val="single" w:sz="6" w:space="0" w:color="auto"/>
            </w:tcBorders>
            <w:shd w:val="clear" w:color="auto" w:fill="auto"/>
          </w:tcPr>
          <w:p w14:paraId="23EA57E4" w14:textId="77777777" w:rsidR="00F85C99" w:rsidRPr="002F6A28" w:rsidRDefault="00D95889" w:rsidP="002F6A28">
            <w:pPr>
              <w:spacing w:before="120" w:after="120"/>
              <w:jc w:val="left"/>
            </w:pPr>
            <w:r w:rsidRPr="002F6A28">
              <w:rPr>
                <w:b/>
              </w:rPr>
              <w:t>1.</w:t>
            </w:r>
          </w:p>
        </w:tc>
        <w:tc>
          <w:tcPr>
            <w:tcW w:w="8546" w:type="dxa"/>
            <w:tcBorders>
              <w:bottom w:val="single" w:sz="6" w:space="0" w:color="auto"/>
            </w:tcBorders>
            <w:shd w:val="clear" w:color="auto" w:fill="auto"/>
          </w:tcPr>
          <w:p w14:paraId="703A806B" w14:textId="77777777" w:rsidR="00F85C99" w:rsidRPr="002F6A28" w:rsidRDefault="00D95889" w:rsidP="00C805B6">
            <w:pPr>
              <w:spacing w:before="120" w:after="120"/>
            </w:pPr>
            <w:r w:rsidRPr="002F6A28">
              <w:rPr>
                <w:b/>
              </w:rPr>
              <w:t>Notifying Member:</w:t>
            </w:r>
            <w:r w:rsidR="00EE3A11" w:rsidRPr="00C92678">
              <w:t xml:space="preserve"> </w:t>
            </w:r>
            <w:r w:rsidR="00EE3A11" w:rsidRPr="00C92678">
              <w:rPr>
                <w:u w:val="single"/>
              </w:rPr>
              <w:t>UGANDA</w:t>
            </w:r>
          </w:p>
          <w:p w14:paraId="0F5D8ABA" w14:textId="77777777" w:rsidR="00F85C99" w:rsidRPr="002F6A28" w:rsidRDefault="00D95889" w:rsidP="002F6A28">
            <w:pPr>
              <w:spacing w:after="120"/>
            </w:pPr>
            <w:r w:rsidRPr="002F6A28">
              <w:rPr>
                <w:b/>
              </w:rPr>
              <w:t>If applicable, name of local government involved (Article 3.2 and 7.2):</w:t>
            </w:r>
            <w:r w:rsidR="00EE3A11" w:rsidRPr="00C379C8">
              <w:t xml:space="preserve"> </w:t>
            </w:r>
          </w:p>
        </w:tc>
      </w:tr>
      <w:tr w:rsidR="002F3B8E" w14:paraId="0528D38F" w14:textId="77777777" w:rsidTr="0069259F">
        <w:tc>
          <w:tcPr>
            <w:tcW w:w="713" w:type="dxa"/>
            <w:tcBorders>
              <w:top w:val="single" w:sz="6" w:space="0" w:color="auto"/>
              <w:bottom w:val="single" w:sz="6" w:space="0" w:color="auto"/>
            </w:tcBorders>
            <w:shd w:val="clear" w:color="auto" w:fill="auto"/>
          </w:tcPr>
          <w:p w14:paraId="12B52D43" w14:textId="77777777" w:rsidR="00F85C99" w:rsidRPr="002F6A28" w:rsidRDefault="00D9588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B960F53" w14:textId="77777777" w:rsidR="00F85C99" w:rsidRPr="002F6A28" w:rsidRDefault="00D95889" w:rsidP="00155128">
            <w:pPr>
              <w:spacing w:before="120" w:after="120"/>
            </w:pPr>
            <w:r w:rsidRPr="002F6A28">
              <w:rPr>
                <w:b/>
              </w:rPr>
              <w:t>Agency responsible:</w:t>
            </w:r>
            <w:r w:rsidR="00EE3A11" w:rsidRPr="00C379C8">
              <w:t xml:space="preserve"> </w:t>
            </w:r>
          </w:p>
          <w:p w14:paraId="56D6AE87" w14:textId="77777777" w:rsidR="00EE3A11" w:rsidRPr="00C379C8" w:rsidRDefault="00D95889" w:rsidP="00155128">
            <w:r w:rsidRPr="00C379C8">
              <w:t>Uganda National Bureau of Standards</w:t>
            </w:r>
          </w:p>
          <w:p w14:paraId="04F266E9" w14:textId="77777777" w:rsidR="00EE3A11" w:rsidRPr="00C379C8" w:rsidRDefault="00D95889" w:rsidP="00155128">
            <w:r w:rsidRPr="00C379C8">
              <w:t>Plot 2-12 ByPass Link, Bweyogerere Industrial and Business Park</w:t>
            </w:r>
          </w:p>
          <w:p w14:paraId="6262A167" w14:textId="77777777" w:rsidR="00EE3A11" w:rsidRPr="00D95889" w:rsidRDefault="00D95889" w:rsidP="00155128">
            <w:pPr>
              <w:rPr>
                <w:lang w:val="es-ES"/>
              </w:rPr>
            </w:pPr>
            <w:r w:rsidRPr="00D95889">
              <w:rPr>
                <w:lang w:val="es-ES"/>
              </w:rPr>
              <w:t>P.O. Box 6329</w:t>
            </w:r>
          </w:p>
          <w:p w14:paraId="7CD6E56C" w14:textId="77777777" w:rsidR="00EE3A11" w:rsidRPr="00D95889" w:rsidRDefault="00D95889" w:rsidP="00155128">
            <w:pPr>
              <w:rPr>
                <w:lang w:val="es-ES"/>
              </w:rPr>
            </w:pPr>
            <w:r w:rsidRPr="00D95889">
              <w:rPr>
                <w:lang w:val="es-ES"/>
              </w:rPr>
              <w:t>Kampala, Uganda</w:t>
            </w:r>
          </w:p>
          <w:p w14:paraId="5B2C6DD9" w14:textId="77777777" w:rsidR="00EE3A11" w:rsidRPr="00D95889" w:rsidRDefault="00D95889" w:rsidP="00155128">
            <w:pPr>
              <w:rPr>
                <w:lang w:val="es-ES"/>
              </w:rPr>
            </w:pPr>
            <w:r w:rsidRPr="00D95889">
              <w:rPr>
                <w:lang w:val="es-ES"/>
              </w:rPr>
              <w:t>Tel: +(256) 4 1733 3250/1/2</w:t>
            </w:r>
          </w:p>
          <w:p w14:paraId="527F035C" w14:textId="77777777" w:rsidR="00EE3A11" w:rsidRPr="00D95889" w:rsidRDefault="00D95889" w:rsidP="00155128">
            <w:pPr>
              <w:rPr>
                <w:lang w:val="fr-CH"/>
              </w:rPr>
            </w:pPr>
            <w:r w:rsidRPr="00D95889">
              <w:rPr>
                <w:lang w:val="fr-CH"/>
              </w:rPr>
              <w:t>Fax: +(256) 4 1428 6123</w:t>
            </w:r>
          </w:p>
          <w:p w14:paraId="6DB0BEFB" w14:textId="77777777" w:rsidR="00EE3A11" w:rsidRPr="00D95889" w:rsidRDefault="00D95889" w:rsidP="00155128">
            <w:pPr>
              <w:rPr>
                <w:lang w:val="fr-CH"/>
              </w:rPr>
            </w:pPr>
            <w:r w:rsidRPr="00D95889">
              <w:rPr>
                <w:lang w:val="fr-CH"/>
              </w:rPr>
              <w:t xml:space="preserve">E-mail: </w:t>
            </w:r>
            <w:hyperlink r:id="rId9" w:history="1">
              <w:r w:rsidRPr="00D95889">
                <w:rPr>
                  <w:color w:val="0000FF"/>
                  <w:u w:val="single"/>
                  <w:lang w:val="fr-CH"/>
                </w:rPr>
                <w:t>info@unbs.go.ug</w:t>
              </w:r>
            </w:hyperlink>
          </w:p>
          <w:p w14:paraId="309B85DE" w14:textId="77777777" w:rsidR="00EE3A11" w:rsidRPr="00C379C8" w:rsidRDefault="00D95889" w:rsidP="00155128">
            <w:pPr>
              <w:spacing w:after="120"/>
            </w:pPr>
            <w:r w:rsidRPr="00C379C8">
              <w:t xml:space="preserve">Website: </w:t>
            </w:r>
            <w:hyperlink r:id="rId10" w:tgtFrame="_blank" w:history="1">
              <w:r w:rsidRPr="00C379C8">
                <w:rPr>
                  <w:color w:val="0000FF"/>
                  <w:u w:val="single"/>
                </w:rPr>
                <w:t>https://www.unbs.go.ug</w:t>
              </w:r>
            </w:hyperlink>
          </w:p>
          <w:p w14:paraId="596B51AA" w14:textId="77777777" w:rsidR="00F85C99" w:rsidRPr="002F6A28" w:rsidRDefault="00D95889"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2F3B8E" w14:paraId="72F6C9E3" w14:textId="77777777" w:rsidTr="0069259F">
        <w:tc>
          <w:tcPr>
            <w:tcW w:w="713" w:type="dxa"/>
            <w:tcBorders>
              <w:top w:val="single" w:sz="6" w:space="0" w:color="auto"/>
              <w:bottom w:val="single" w:sz="6" w:space="0" w:color="auto"/>
            </w:tcBorders>
            <w:shd w:val="clear" w:color="auto" w:fill="auto"/>
          </w:tcPr>
          <w:p w14:paraId="0A48BE8A" w14:textId="77777777" w:rsidR="00F85C99" w:rsidRPr="002F6A28" w:rsidRDefault="00D9588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3C26058" w14:textId="77777777" w:rsidR="00F85C99" w:rsidRPr="0058336F" w:rsidRDefault="00D95889"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2F3B8E" w14:paraId="68490E43" w14:textId="77777777" w:rsidTr="0069259F">
        <w:tc>
          <w:tcPr>
            <w:tcW w:w="713" w:type="dxa"/>
            <w:tcBorders>
              <w:top w:val="single" w:sz="6" w:space="0" w:color="auto"/>
              <w:bottom w:val="single" w:sz="6" w:space="0" w:color="auto"/>
            </w:tcBorders>
            <w:shd w:val="clear" w:color="auto" w:fill="auto"/>
          </w:tcPr>
          <w:p w14:paraId="00ABF2F8" w14:textId="77777777" w:rsidR="00F85C99" w:rsidRPr="002F6A28" w:rsidRDefault="00D9588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F94BDFA" w14:textId="77777777" w:rsidR="00F85C99" w:rsidRPr="002F6A28" w:rsidRDefault="00D95889"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Flexible tubes, pipes and hoses, and fittings therefor, of plastics, burst pressure &gt;= 27,6 MPa (HS code(s): 391731); Pipeline components and pipelines (ICS code(s): 23.040)</w:t>
            </w:r>
          </w:p>
        </w:tc>
      </w:tr>
      <w:tr w:rsidR="002F3B8E" w14:paraId="080094F0" w14:textId="77777777" w:rsidTr="0069259F">
        <w:tc>
          <w:tcPr>
            <w:tcW w:w="713" w:type="dxa"/>
            <w:tcBorders>
              <w:top w:val="single" w:sz="6" w:space="0" w:color="auto"/>
              <w:bottom w:val="single" w:sz="6" w:space="0" w:color="auto"/>
            </w:tcBorders>
            <w:shd w:val="clear" w:color="auto" w:fill="auto"/>
          </w:tcPr>
          <w:p w14:paraId="55B521F7" w14:textId="77777777" w:rsidR="00F85C99" w:rsidRPr="002F6A28" w:rsidRDefault="00D9588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0E4E3B7" w14:textId="77777777" w:rsidR="00F85C99" w:rsidRPr="002F6A28" w:rsidRDefault="00D95889" w:rsidP="002F6A28">
            <w:pPr>
              <w:spacing w:before="120" w:after="120"/>
            </w:pPr>
            <w:r w:rsidRPr="002F6A28">
              <w:rPr>
                <w:b/>
              </w:rPr>
              <w:t>Title, number of pages and language(s) of the notified document:</w:t>
            </w:r>
            <w:r w:rsidR="00EE3A11" w:rsidRPr="00C379C8">
              <w:t xml:space="preserve"> DUS 945-1:2024, pre-insulated flexible pipe systems — Part 1: Classification, general requirements and methods of test, Second Edition.; (30 page(s), in English)</w:t>
            </w:r>
          </w:p>
        </w:tc>
      </w:tr>
      <w:tr w:rsidR="002F3B8E" w14:paraId="03B568C2" w14:textId="77777777" w:rsidTr="0069259F">
        <w:tc>
          <w:tcPr>
            <w:tcW w:w="713" w:type="dxa"/>
            <w:tcBorders>
              <w:top w:val="single" w:sz="6" w:space="0" w:color="auto"/>
              <w:bottom w:val="single" w:sz="6" w:space="0" w:color="auto"/>
            </w:tcBorders>
            <w:shd w:val="clear" w:color="auto" w:fill="auto"/>
          </w:tcPr>
          <w:p w14:paraId="195E6A2C" w14:textId="77777777" w:rsidR="00F85C99" w:rsidRPr="002F6A28" w:rsidRDefault="00D9588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61BC930" w14:textId="77777777" w:rsidR="00F85C99" w:rsidRPr="002F6A28" w:rsidRDefault="00D95889" w:rsidP="002F6A28">
            <w:pPr>
              <w:spacing w:before="120" w:after="120"/>
              <w:rPr>
                <w:b/>
              </w:rPr>
            </w:pPr>
            <w:r w:rsidRPr="002F6A28">
              <w:rPr>
                <w:b/>
              </w:rPr>
              <w:t>Description of content:</w:t>
            </w:r>
            <w:r w:rsidR="00FE448B" w:rsidRPr="00C379C8">
              <w:t xml:space="preserve"> This Draft Uganda Standard specifies the classification, general requirements and methods of test for flexible, preinsulated, directly buried district heating pipe systems. Depending on the pipe assembly (see Table 4), this standard can be used for maximum operating temperatures of 95 °C to 140 °C and operating pressures of 6 bars to 25 bars. The pipe systems are designed for a lifetime of 30 years. For pipe systems with plastic service pipes, the respective temperature profiles are defined in US 945-2.</w:t>
            </w:r>
          </w:p>
          <w:p w14:paraId="030220EA" w14:textId="77777777" w:rsidR="00FE448B" w:rsidRPr="00C379C8" w:rsidRDefault="00D95889" w:rsidP="002F6A28">
            <w:pPr>
              <w:spacing w:before="120" w:after="120"/>
            </w:pPr>
            <w:r w:rsidRPr="00C379C8">
              <w:t>NOTE For the transport of other liquids, for example potable water, additional requirements may be applicable.</w:t>
            </w:r>
          </w:p>
        </w:tc>
      </w:tr>
      <w:tr w:rsidR="002F3B8E" w14:paraId="00DD09DE" w14:textId="77777777" w:rsidTr="0069259F">
        <w:tc>
          <w:tcPr>
            <w:tcW w:w="713" w:type="dxa"/>
            <w:tcBorders>
              <w:top w:val="single" w:sz="6" w:space="0" w:color="auto"/>
              <w:bottom w:val="single" w:sz="6" w:space="0" w:color="auto"/>
            </w:tcBorders>
            <w:shd w:val="clear" w:color="auto" w:fill="auto"/>
          </w:tcPr>
          <w:p w14:paraId="61809359" w14:textId="77777777" w:rsidR="00F85C99" w:rsidRPr="002F6A28" w:rsidRDefault="00D9588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CA1A8FF" w14:textId="77777777" w:rsidR="00F85C99" w:rsidRPr="002F6A28" w:rsidRDefault="00D95889"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Protection of human health or safety; Protection of the environment; Quality requirements; Harmonization; Reducing trade barriers and facilitating trade</w:t>
            </w:r>
          </w:p>
        </w:tc>
      </w:tr>
      <w:tr w:rsidR="002F3B8E" w14:paraId="2CF7C51A" w14:textId="77777777" w:rsidTr="0069259F">
        <w:tc>
          <w:tcPr>
            <w:tcW w:w="713" w:type="dxa"/>
            <w:tcBorders>
              <w:top w:val="single" w:sz="6" w:space="0" w:color="auto"/>
              <w:bottom w:val="single" w:sz="6" w:space="0" w:color="auto"/>
            </w:tcBorders>
            <w:shd w:val="clear" w:color="auto" w:fill="auto"/>
          </w:tcPr>
          <w:p w14:paraId="3AD04B36" w14:textId="77777777" w:rsidR="00F85C99" w:rsidRPr="002F6A28" w:rsidRDefault="00D9588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3E22DFC" w14:textId="77777777" w:rsidR="00086AF5" w:rsidRPr="00086AF5" w:rsidRDefault="00D95889" w:rsidP="007F13E8">
            <w:pPr>
              <w:spacing w:before="120" w:after="120"/>
              <w:rPr>
                <w:bCs/>
              </w:rPr>
            </w:pPr>
            <w:r w:rsidRPr="002F6A28">
              <w:rPr>
                <w:b/>
              </w:rPr>
              <w:t>Relevant documents:</w:t>
            </w:r>
            <w:r w:rsidR="00EE3A11" w:rsidRPr="002F6A28">
              <w:t xml:space="preserve"> </w:t>
            </w:r>
          </w:p>
          <w:p w14:paraId="770AF9E8" w14:textId="77777777" w:rsidR="00EE3A11" w:rsidRPr="002F6A28" w:rsidRDefault="00D95889" w:rsidP="007F13E8">
            <w:pPr>
              <w:numPr>
                <w:ilvl w:val="0"/>
                <w:numId w:val="16"/>
              </w:numPr>
              <w:spacing w:before="120" w:after="120"/>
            </w:pPr>
            <w:r w:rsidRPr="002F6A28">
              <w:lastRenderedPageBreak/>
              <w:t>IEC 60811- 4, Assessment of carbon black dispersion in polyethylene using a microscope</w:t>
            </w:r>
          </w:p>
          <w:p w14:paraId="7B221F8E" w14:textId="77777777" w:rsidR="00EE3A11" w:rsidRPr="002F6A28" w:rsidRDefault="00D95889" w:rsidP="007F13E8">
            <w:pPr>
              <w:numPr>
                <w:ilvl w:val="0"/>
                <w:numId w:val="16"/>
              </w:numPr>
              <w:spacing w:before="120" w:after="120"/>
            </w:pPr>
            <w:r w:rsidRPr="002F6A28">
              <w:t>ISO 6964, Polyolefin pipes and fittings — Determination of carbon black content by calcination and pyrolysis — Test method and basic specification</w:t>
            </w:r>
          </w:p>
          <w:p w14:paraId="6721888A" w14:textId="77777777" w:rsidR="00EE3A11" w:rsidRPr="002F6A28" w:rsidRDefault="00D95889" w:rsidP="007F13E8">
            <w:pPr>
              <w:numPr>
                <w:ilvl w:val="0"/>
                <w:numId w:val="16"/>
              </w:numPr>
              <w:spacing w:before="120" w:after="120"/>
            </w:pPr>
            <w:r w:rsidRPr="002F6A28">
              <w:t>ISO 8497, Thermal insulation — Determination of steady-state thermal transmission properties of thermal insulation for circular pipes</w:t>
            </w:r>
          </w:p>
          <w:p w14:paraId="0C7FFD03" w14:textId="77777777" w:rsidR="00EE3A11" w:rsidRPr="002F6A28" w:rsidRDefault="00D95889" w:rsidP="007F13E8">
            <w:pPr>
              <w:numPr>
                <w:ilvl w:val="0"/>
                <w:numId w:val="16"/>
              </w:numPr>
              <w:spacing w:before="120" w:after="120"/>
            </w:pPr>
            <w:r w:rsidRPr="002F6A28">
              <w:t>ISO 9967, Thermoplastics pipes — Determination of creep ratio</w:t>
            </w:r>
          </w:p>
          <w:p w14:paraId="251A1EA1" w14:textId="77777777" w:rsidR="00EE3A11" w:rsidRPr="002F6A28" w:rsidRDefault="00D95889" w:rsidP="007F13E8">
            <w:pPr>
              <w:numPr>
                <w:ilvl w:val="0"/>
                <w:numId w:val="16"/>
              </w:numPr>
              <w:spacing w:before="120" w:after="120"/>
            </w:pPr>
            <w:r w:rsidRPr="002F6A28">
              <w:t>ISO 9969, Thermoplastics pipes — Determination of ring stiffness</w:t>
            </w:r>
          </w:p>
          <w:p w14:paraId="7615C55A" w14:textId="77777777" w:rsidR="00EE3A11" w:rsidRPr="002F6A28" w:rsidRDefault="00D95889" w:rsidP="007F13E8">
            <w:pPr>
              <w:numPr>
                <w:ilvl w:val="0"/>
                <w:numId w:val="16"/>
              </w:numPr>
              <w:spacing w:before="120" w:after="120"/>
            </w:pPr>
            <w:r w:rsidRPr="002F6A28">
              <w:t>ISO 10508; Plastics piping systems for hot and cold water installations — Guidance for classification and design</w:t>
            </w:r>
          </w:p>
          <w:p w14:paraId="3C40F6BF" w14:textId="77777777" w:rsidR="00EE3A11" w:rsidRPr="002F6A28" w:rsidRDefault="00D95889" w:rsidP="007F13E8">
            <w:pPr>
              <w:numPr>
                <w:ilvl w:val="0"/>
                <w:numId w:val="16"/>
              </w:numPr>
              <w:spacing w:before="120" w:after="120"/>
            </w:pPr>
            <w:r w:rsidRPr="002F6A28">
              <w:t>ISO 16770, Plastics — Determination of environmental stress cracking (ESC) of polyethylene — Full-notch creep test (FNCT)</w:t>
            </w:r>
          </w:p>
          <w:p w14:paraId="2346CA57" w14:textId="77777777" w:rsidR="00EE3A11" w:rsidRPr="002F6A28" w:rsidRDefault="00D95889" w:rsidP="007F13E8">
            <w:pPr>
              <w:numPr>
                <w:ilvl w:val="0"/>
                <w:numId w:val="16"/>
              </w:numPr>
              <w:spacing w:before="120" w:after="120"/>
            </w:pPr>
            <w:r w:rsidRPr="002F6A28">
              <w:t>ISO 16871, Plastics piping and ducting systems — Plastics pipes and fittings — Method for exposure to direct (natural) weathering</w:t>
            </w:r>
          </w:p>
          <w:p w14:paraId="6DCD33FC" w14:textId="77777777" w:rsidR="00EE3A11" w:rsidRPr="002F6A28" w:rsidRDefault="00D95889" w:rsidP="007F13E8">
            <w:pPr>
              <w:numPr>
                <w:ilvl w:val="0"/>
                <w:numId w:val="16"/>
              </w:numPr>
              <w:spacing w:before="120" w:after="120"/>
            </w:pPr>
            <w:r w:rsidRPr="002F6A28">
              <w:t>ISO 21003-1; Multilayer piping systems for hot and cold water installations inside buildings — Part 1: General</w:t>
            </w:r>
          </w:p>
          <w:p w14:paraId="74503637" w14:textId="77777777" w:rsidR="00EE3A11" w:rsidRPr="002F6A28" w:rsidRDefault="00D95889" w:rsidP="007F13E8">
            <w:pPr>
              <w:numPr>
                <w:ilvl w:val="0"/>
                <w:numId w:val="16"/>
              </w:numPr>
              <w:spacing w:before="120" w:after="120"/>
            </w:pPr>
            <w:r w:rsidRPr="002F6A28">
              <w:t>ISO 23993, Thermal insulation products for building equipment and industrial installations — Determination of design thermal conductivity</w:t>
            </w:r>
          </w:p>
          <w:p w14:paraId="443CDCEF" w14:textId="77777777" w:rsidR="00EE3A11" w:rsidRPr="002F6A28" w:rsidRDefault="00D95889" w:rsidP="007F13E8">
            <w:pPr>
              <w:numPr>
                <w:ilvl w:val="0"/>
                <w:numId w:val="16"/>
              </w:numPr>
              <w:spacing w:before="120" w:after="120"/>
            </w:pPr>
            <w:r w:rsidRPr="002F6A28">
              <w:t>US 482-1, High Density Polyethylene (PE-HD) pipes — Part 1: General quality requirements</w:t>
            </w:r>
          </w:p>
          <w:p w14:paraId="6DF48786" w14:textId="77777777" w:rsidR="00EE3A11" w:rsidRPr="002F6A28" w:rsidRDefault="00D95889" w:rsidP="007F13E8">
            <w:pPr>
              <w:numPr>
                <w:ilvl w:val="0"/>
                <w:numId w:val="16"/>
              </w:numPr>
              <w:spacing w:before="120" w:after="120"/>
            </w:pPr>
            <w:r w:rsidRPr="002F6A28">
              <w:t>US 482-2, High Density Polyethylene (PE-HD) pipes — Part 2: Dimensions</w:t>
            </w:r>
          </w:p>
          <w:p w14:paraId="5900238D" w14:textId="77777777" w:rsidR="00EE3A11" w:rsidRPr="002F6A28" w:rsidRDefault="00D95889" w:rsidP="007F13E8">
            <w:pPr>
              <w:numPr>
                <w:ilvl w:val="0"/>
                <w:numId w:val="16"/>
              </w:numPr>
              <w:spacing w:before="120" w:after="120"/>
            </w:pPr>
            <w:r w:rsidRPr="002F6A28">
              <w:t>EN 1295-1, Structural design of buried pipelines under various conditions of loading — Part 1: General requirements</w:t>
            </w:r>
          </w:p>
          <w:p w14:paraId="7560CC6F" w14:textId="77777777" w:rsidR="00EE3A11" w:rsidRPr="002F6A28" w:rsidRDefault="00D95889" w:rsidP="007F13E8">
            <w:pPr>
              <w:spacing w:before="120" w:after="120"/>
            </w:pPr>
            <w:r w:rsidRPr="002F6A28">
              <w:t>Referenced Notification(s):</w:t>
            </w:r>
          </w:p>
          <w:p w14:paraId="1D8FB3F7" w14:textId="77777777" w:rsidR="00EE3A11" w:rsidRPr="002F6A28" w:rsidRDefault="00F1587E" w:rsidP="007F13E8">
            <w:pPr>
              <w:numPr>
                <w:ilvl w:val="0"/>
                <w:numId w:val="17"/>
              </w:numPr>
              <w:spacing w:before="120" w:after="120"/>
            </w:pPr>
            <w:hyperlink r:id="rId11" w:history="1">
              <w:r w:rsidR="00D95889" w:rsidRPr="002F6A28">
                <w:rPr>
                  <w:color w:val="0000FF"/>
                  <w:u w:val="single"/>
                </w:rPr>
                <w:t>G/TBT/N/UGA/294</w:t>
              </w:r>
            </w:hyperlink>
          </w:p>
        </w:tc>
      </w:tr>
      <w:tr w:rsidR="002F3B8E" w14:paraId="3F0B50EA" w14:textId="77777777" w:rsidTr="00AE6CC8">
        <w:trPr>
          <w:cantSplit/>
        </w:trPr>
        <w:tc>
          <w:tcPr>
            <w:tcW w:w="713" w:type="dxa"/>
            <w:tcBorders>
              <w:top w:val="single" w:sz="6" w:space="0" w:color="auto"/>
              <w:bottom w:val="single" w:sz="6" w:space="0" w:color="auto"/>
            </w:tcBorders>
            <w:shd w:val="clear" w:color="auto" w:fill="auto"/>
          </w:tcPr>
          <w:p w14:paraId="38513D07" w14:textId="77777777" w:rsidR="00EE3A11" w:rsidRPr="002F6A28" w:rsidRDefault="00D9588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F9F136E" w14:textId="77777777" w:rsidR="00EE3A11" w:rsidRPr="002F6A28" w:rsidRDefault="00D95889" w:rsidP="008953C4">
            <w:pPr>
              <w:spacing w:before="120" w:after="120"/>
            </w:pPr>
            <w:r w:rsidRPr="002F6A28">
              <w:rPr>
                <w:b/>
              </w:rPr>
              <w:t>Proposed date of adoption:</w:t>
            </w:r>
            <w:r w:rsidRPr="00C379C8">
              <w:t xml:space="preserve"> To be determined</w:t>
            </w:r>
          </w:p>
          <w:p w14:paraId="34B92D4A" w14:textId="77777777" w:rsidR="00EE3A11" w:rsidRPr="002F6A28" w:rsidRDefault="00D95889" w:rsidP="008953C4">
            <w:pPr>
              <w:spacing w:after="120"/>
            </w:pPr>
            <w:r w:rsidRPr="002F6A28">
              <w:rPr>
                <w:b/>
              </w:rPr>
              <w:t>Proposed date of entry into force:</w:t>
            </w:r>
            <w:r w:rsidRPr="00C379C8">
              <w:t xml:space="preserve"> To be determined</w:t>
            </w:r>
          </w:p>
        </w:tc>
      </w:tr>
      <w:tr w:rsidR="002F3B8E" w14:paraId="0F1747AF" w14:textId="77777777" w:rsidTr="0069259F">
        <w:tc>
          <w:tcPr>
            <w:tcW w:w="713" w:type="dxa"/>
            <w:tcBorders>
              <w:top w:val="single" w:sz="6" w:space="0" w:color="auto"/>
              <w:bottom w:val="single" w:sz="6" w:space="0" w:color="auto"/>
            </w:tcBorders>
            <w:shd w:val="clear" w:color="auto" w:fill="auto"/>
          </w:tcPr>
          <w:p w14:paraId="302C0377" w14:textId="77777777" w:rsidR="00F85C99" w:rsidRPr="002F6A28" w:rsidRDefault="00D9588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38DB9A2" w14:textId="77777777" w:rsidR="00F85C99" w:rsidRPr="002F6A28" w:rsidRDefault="00D95889" w:rsidP="002F6A28">
            <w:pPr>
              <w:spacing w:before="120" w:after="120"/>
            </w:pPr>
            <w:r w:rsidRPr="002F6A28">
              <w:rPr>
                <w:b/>
              </w:rPr>
              <w:t>Final date for comments:</w:t>
            </w:r>
            <w:r w:rsidR="00EE3A11" w:rsidRPr="00C379C8">
              <w:t xml:space="preserve"> 60 days from notification</w:t>
            </w:r>
          </w:p>
        </w:tc>
      </w:tr>
      <w:tr w:rsidR="002F3B8E" w14:paraId="54805B1D" w14:textId="77777777" w:rsidTr="0069259F">
        <w:tc>
          <w:tcPr>
            <w:tcW w:w="713" w:type="dxa"/>
            <w:tcBorders>
              <w:top w:val="single" w:sz="6" w:space="0" w:color="auto"/>
            </w:tcBorders>
            <w:shd w:val="clear" w:color="auto" w:fill="auto"/>
          </w:tcPr>
          <w:p w14:paraId="0B25B129" w14:textId="77777777" w:rsidR="00F85C99" w:rsidRPr="002F6A28" w:rsidRDefault="00D9588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00A284B" w14:textId="77777777" w:rsidR="00F85C99" w:rsidRPr="002F6A28" w:rsidRDefault="00D95889"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0B89A23" w14:textId="77777777" w:rsidR="00EE3A11" w:rsidRPr="00A12DDE" w:rsidRDefault="00D95889" w:rsidP="00B16145">
            <w:pPr>
              <w:keepNext/>
              <w:keepLines/>
              <w:rPr>
                <w:bCs/>
              </w:rPr>
            </w:pPr>
            <w:r w:rsidRPr="00A12DDE">
              <w:rPr>
                <w:bCs/>
              </w:rPr>
              <w:t>Uganda National Bureau of Standards</w:t>
            </w:r>
          </w:p>
          <w:p w14:paraId="24FE2934" w14:textId="77777777" w:rsidR="00EE3A11" w:rsidRPr="00A12DDE" w:rsidRDefault="00D95889" w:rsidP="00B16145">
            <w:pPr>
              <w:keepNext/>
              <w:keepLines/>
              <w:rPr>
                <w:bCs/>
              </w:rPr>
            </w:pPr>
            <w:r w:rsidRPr="00A12DDE">
              <w:rPr>
                <w:bCs/>
              </w:rPr>
              <w:t>Plot 2-12 ByPass Link, Bweyogerere Industrial and Business Park</w:t>
            </w:r>
          </w:p>
          <w:p w14:paraId="457F665D" w14:textId="77777777" w:rsidR="00EE3A11" w:rsidRPr="00D95889" w:rsidRDefault="00D95889" w:rsidP="00B16145">
            <w:pPr>
              <w:keepNext/>
              <w:keepLines/>
              <w:rPr>
                <w:bCs/>
                <w:lang w:val="es-ES"/>
              </w:rPr>
            </w:pPr>
            <w:r w:rsidRPr="00D95889">
              <w:rPr>
                <w:bCs/>
                <w:lang w:val="es-ES"/>
              </w:rPr>
              <w:t>P.O. Box 6329</w:t>
            </w:r>
          </w:p>
          <w:p w14:paraId="4386D9A6" w14:textId="77777777" w:rsidR="00EE3A11" w:rsidRPr="00D95889" w:rsidRDefault="00D95889" w:rsidP="00B16145">
            <w:pPr>
              <w:keepNext/>
              <w:keepLines/>
              <w:rPr>
                <w:bCs/>
                <w:lang w:val="es-ES"/>
              </w:rPr>
            </w:pPr>
            <w:r w:rsidRPr="00D95889">
              <w:rPr>
                <w:bCs/>
                <w:lang w:val="es-ES"/>
              </w:rPr>
              <w:t>Kampala, Uganda</w:t>
            </w:r>
          </w:p>
          <w:p w14:paraId="2758834F" w14:textId="77777777" w:rsidR="00EE3A11" w:rsidRPr="00D95889" w:rsidRDefault="00D95889" w:rsidP="00B16145">
            <w:pPr>
              <w:keepNext/>
              <w:keepLines/>
              <w:rPr>
                <w:bCs/>
                <w:lang w:val="es-ES"/>
              </w:rPr>
            </w:pPr>
            <w:r w:rsidRPr="00D95889">
              <w:rPr>
                <w:bCs/>
                <w:lang w:val="es-ES"/>
              </w:rPr>
              <w:t>Tel: +(256) 4 1733 3250/1/2</w:t>
            </w:r>
          </w:p>
          <w:p w14:paraId="09B2248D" w14:textId="77777777" w:rsidR="00EE3A11" w:rsidRPr="00D95889" w:rsidRDefault="00D95889" w:rsidP="00B16145">
            <w:pPr>
              <w:keepNext/>
              <w:keepLines/>
              <w:rPr>
                <w:bCs/>
                <w:lang w:val="fr-CH"/>
              </w:rPr>
            </w:pPr>
            <w:r w:rsidRPr="00D95889">
              <w:rPr>
                <w:bCs/>
                <w:lang w:val="fr-CH"/>
              </w:rPr>
              <w:t>Fax: +(256) 4 1428 6123</w:t>
            </w:r>
          </w:p>
          <w:p w14:paraId="1230E734" w14:textId="77777777" w:rsidR="00EE3A11" w:rsidRPr="00D95889" w:rsidRDefault="00D95889" w:rsidP="00B16145">
            <w:pPr>
              <w:keepNext/>
              <w:keepLines/>
              <w:rPr>
                <w:bCs/>
                <w:lang w:val="fr-CH"/>
              </w:rPr>
            </w:pPr>
            <w:r w:rsidRPr="00D95889">
              <w:rPr>
                <w:bCs/>
                <w:lang w:val="fr-CH"/>
              </w:rPr>
              <w:t xml:space="preserve">E-mail: </w:t>
            </w:r>
            <w:hyperlink r:id="rId12" w:history="1">
              <w:r w:rsidRPr="00D95889">
                <w:rPr>
                  <w:bCs/>
                  <w:color w:val="0000FF"/>
                  <w:u w:val="single"/>
                  <w:lang w:val="fr-CH"/>
                </w:rPr>
                <w:t>info@unbs.go.ug</w:t>
              </w:r>
            </w:hyperlink>
          </w:p>
          <w:p w14:paraId="79226F48" w14:textId="77777777" w:rsidR="00EE3A11" w:rsidRPr="00A12DDE" w:rsidRDefault="00D95889" w:rsidP="00B16145">
            <w:pPr>
              <w:keepNext/>
              <w:keepLines/>
              <w:rPr>
                <w:bCs/>
              </w:rPr>
            </w:pPr>
            <w:r w:rsidRPr="00A12DDE">
              <w:rPr>
                <w:bCs/>
              </w:rPr>
              <w:t xml:space="preserve">Website: </w:t>
            </w:r>
            <w:hyperlink r:id="rId13" w:tgtFrame="_blank" w:history="1">
              <w:r w:rsidRPr="00A12DDE">
                <w:rPr>
                  <w:bCs/>
                  <w:color w:val="0000FF"/>
                  <w:u w:val="single"/>
                </w:rPr>
                <w:t>https://www.unbs.go.ug</w:t>
              </w:r>
            </w:hyperlink>
          </w:p>
          <w:p w14:paraId="3914229B" w14:textId="77777777" w:rsidR="00EE3A11" w:rsidRPr="00A12DDE" w:rsidRDefault="00F1587E" w:rsidP="00B16145">
            <w:pPr>
              <w:keepNext/>
              <w:keepLines/>
              <w:pBdr>
                <w:top w:val="none" w:sz="0" w:space="4" w:color="auto"/>
              </w:pBdr>
              <w:spacing w:after="120"/>
              <w:rPr>
                <w:bCs/>
              </w:rPr>
            </w:pPr>
            <w:hyperlink r:id="rId14" w:tgtFrame="_blank" w:history="1">
              <w:r w:rsidR="00D95889" w:rsidRPr="00A12DDE">
                <w:rPr>
                  <w:bCs/>
                  <w:color w:val="0000FF"/>
                  <w:u w:val="single"/>
                </w:rPr>
                <w:t>https://members.wto.org/crnattachments/2024/TBT/UGA/24_07756_00_e.pdf</w:t>
              </w:r>
            </w:hyperlink>
          </w:p>
        </w:tc>
      </w:tr>
    </w:tbl>
    <w:p w14:paraId="5B345A53"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5A7D" w14:textId="77777777" w:rsidR="00D95889" w:rsidRDefault="00D95889">
      <w:r>
        <w:separator/>
      </w:r>
    </w:p>
  </w:endnote>
  <w:endnote w:type="continuationSeparator" w:id="0">
    <w:p w14:paraId="5F2A12C2" w14:textId="77777777" w:rsidR="00D95889" w:rsidRDefault="00D9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C265" w14:textId="77777777" w:rsidR="009239F7" w:rsidRPr="002F6A28" w:rsidRDefault="00D9588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9AD9" w14:textId="77777777" w:rsidR="009239F7" w:rsidRPr="002F6A28" w:rsidRDefault="00D9588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E25B" w14:textId="77777777" w:rsidR="00EE3A11" w:rsidRPr="002F6A28" w:rsidRDefault="00D9588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7ED8" w14:textId="77777777" w:rsidR="00D95889" w:rsidRDefault="00D95889">
      <w:r>
        <w:separator/>
      </w:r>
    </w:p>
  </w:footnote>
  <w:footnote w:type="continuationSeparator" w:id="0">
    <w:p w14:paraId="17838AF4" w14:textId="77777777" w:rsidR="00D95889" w:rsidRDefault="00D9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71AC" w14:textId="77777777" w:rsidR="009239F7" w:rsidRPr="002F6A28" w:rsidRDefault="00D95889" w:rsidP="009239F7">
    <w:pPr>
      <w:pStyle w:val="Header"/>
      <w:pBdr>
        <w:bottom w:val="single" w:sz="4" w:space="1" w:color="auto"/>
      </w:pBdr>
      <w:tabs>
        <w:tab w:val="clear" w:pos="4513"/>
        <w:tab w:val="clear" w:pos="9027"/>
      </w:tabs>
      <w:jc w:val="center"/>
    </w:pPr>
    <w:r w:rsidRPr="002F6A28">
      <w:t>tbtSymbol</w:t>
    </w:r>
  </w:p>
  <w:p w14:paraId="4F8ECC58" w14:textId="77777777" w:rsidR="009239F7" w:rsidRPr="002F6A28" w:rsidRDefault="009239F7" w:rsidP="009239F7">
    <w:pPr>
      <w:pStyle w:val="Header"/>
      <w:pBdr>
        <w:bottom w:val="single" w:sz="4" w:space="1" w:color="auto"/>
      </w:pBdr>
      <w:tabs>
        <w:tab w:val="clear" w:pos="4513"/>
        <w:tab w:val="clear" w:pos="9027"/>
      </w:tabs>
      <w:jc w:val="center"/>
    </w:pPr>
  </w:p>
  <w:p w14:paraId="34422549" w14:textId="77777777" w:rsidR="009239F7" w:rsidRPr="002F6A28" w:rsidRDefault="00D9588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89D28C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7F39" w14:textId="77777777" w:rsidR="009239F7" w:rsidRPr="002F6A28" w:rsidRDefault="00D95889" w:rsidP="009239F7">
    <w:pPr>
      <w:pStyle w:val="Header"/>
      <w:pBdr>
        <w:bottom w:val="single" w:sz="4" w:space="1" w:color="auto"/>
      </w:pBdr>
      <w:tabs>
        <w:tab w:val="clear" w:pos="4513"/>
        <w:tab w:val="clear" w:pos="9027"/>
      </w:tabs>
      <w:jc w:val="center"/>
    </w:pPr>
    <w:bookmarkStart w:id="0" w:name="spsSymbolHeader"/>
    <w:r w:rsidRPr="002F6A28">
      <w:t>G/TBT/N/UGA/2047</w:t>
    </w:r>
    <w:bookmarkEnd w:id="0"/>
  </w:p>
  <w:p w14:paraId="42859230" w14:textId="77777777" w:rsidR="009239F7" w:rsidRPr="002F6A28" w:rsidRDefault="009239F7" w:rsidP="009239F7">
    <w:pPr>
      <w:pStyle w:val="Header"/>
      <w:pBdr>
        <w:bottom w:val="single" w:sz="4" w:space="1" w:color="auto"/>
      </w:pBdr>
      <w:tabs>
        <w:tab w:val="clear" w:pos="4513"/>
        <w:tab w:val="clear" w:pos="9027"/>
      </w:tabs>
      <w:jc w:val="center"/>
    </w:pPr>
  </w:p>
  <w:p w14:paraId="1946052B" w14:textId="77777777" w:rsidR="009239F7" w:rsidRPr="002F6A28" w:rsidRDefault="00D9588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41124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F3B8E" w14:paraId="32AD2622" w14:textId="77777777" w:rsidTr="008612A9">
      <w:trPr>
        <w:trHeight w:val="240"/>
        <w:jc w:val="center"/>
      </w:trPr>
      <w:tc>
        <w:tcPr>
          <w:tcW w:w="3794" w:type="dxa"/>
          <w:shd w:val="clear" w:color="auto" w:fill="FFFFFF"/>
          <w:tcMar>
            <w:left w:w="108" w:type="dxa"/>
            <w:right w:w="108" w:type="dxa"/>
          </w:tcMar>
          <w:vAlign w:val="center"/>
        </w:tcPr>
        <w:p w14:paraId="05969AC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DBC0F8A" w14:textId="77777777" w:rsidR="00ED54E0" w:rsidRPr="009239F7" w:rsidRDefault="00ED54E0" w:rsidP="00B801E9">
          <w:pPr>
            <w:jc w:val="right"/>
            <w:rPr>
              <w:b/>
              <w:color w:val="FF0000"/>
              <w:szCs w:val="16"/>
            </w:rPr>
          </w:pPr>
        </w:p>
      </w:tc>
    </w:tr>
    <w:bookmarkEnd w:id="1"/>
    <w:tr w:rsidR="002F3B8E" w14:paraId="58D68925" w14:textId="77777777" w:rsidTr="008612A9">
      <w:trPr>
        <w:trHeight w:val="213"/>
        <w:jc w:val="center"/>
      </w:trPr>
      <w:tc>
        <w:tcPr>
          <w:tcW w:w="3794" w:type="dxa"/>
          <w:vMerge w:val="restart"/>
          <w:shd w:val="clear" w:color="auto" w:fill="FFFFFF"/>
          <w:tcMar>
            <w:left w:w="0" w:type="dxa"/>
            <w:right w:w="0" w:type="dxa"/>
          </w:tcMar>
        </w:tcPr>
        <w:p w14:paraId="379CA9B7" w14:textId="77777777" w:rsidR="00ED54E0" w:rsidRPr="009239F7" w:rsidRDefault="00D95889" w:rsidP="00B801E9">
          <w:pPr>
            <w:jc w:val="left"/>
          </w:pPr>
          <w:r>
            <w:rPr>
              <w:noProof/>
              <w:lang w:eastAsia="en-GB"/>
            </w:rPr>
            <w:drawing>
              <wp:inline distT="0" distB="0" distL="0" distR="0" wp14:anchorId="41492BAA" wp14:editId="2F1CEFD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4809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0279046" w14:textId="77777777" w:rsidR="00ED54E0" w:rsidRPr="009239F7" w:rsidRDefault="00ED54E0" w:rsidP="00B801E9">
          <w:pPr>
            <w:jc w:val="right"/>
            <w:rPr>
              <w:b/>
              <w:szCs w:val="16"/>
            </w:rPr>
          </w:pPr>
        </w:p>
      </w:tc>
    </w:tr>
    <w:tr w:rsidR="002F3B8E" w14:paraId="31157670" w14:textId="77777777" w:rsidTr="008612A9">
      <w:trPr>
        <w:trHeight w:val="868"/>
        <w:jc w:val="center"/>
      </w:trPr>
      <w:tc>
        <w:tcPr>
          <w:tcW w:w="3794" w:type="dxa"/>
          <w:vMerge/>
          <w:shd w:val="clear" w:color="auto" w:fill="FFFFFF"/>
          <w:tcMar>
            <w:left w:w="108" w:type="dxa"/>
            <w:right w:w="108" w:type="dxa"/>
          </w:tcMar>
        </w:tcPr>
        <w:p w14:paraId="395847B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AC48B02" w14:textId="77777777" w:rsidR="009239F7" w:rsidRPr="002F6A28" w:rsidRDefault="00D95889" w:rsidP="00B801E9">
          <w:pPr>
            <w:jc w:val="right"/>
            <w:rPr>
              <w:b/>
              <w:szCs w:val="16"/>
            </w:rPr>
          </w:pPr>
          <w:bookmarkStart w:id="2" w:name="bmkSymbols"/>
          <w:r w:rsidRPr="002F6A28">
            <w:rPr>
              <w:b/>
              <w:szCs w:val="16"/>
            </w:rPr>
            <w:t>G/TBT/N/UGA/2047</w:t>
          </w:r>
          <w:bookmarkEnd w:id="2"/>
        </w:p>
      </w:tc>
    </w:tr>
    <w:tr w:rsidR="002F3B8E" w14:paraId="5CF4AFE4" w14:textId="77777777" w:rsidTr="008612A9">
      <w:trPr>
        <w:trHeight w:val="240"/>
        <w:jc w:val="center"/>
      </w:trPr>
      <w:tc>
        <w:tcPr>
          <w:tcW w:w="3794" w:type="dxa"/>
          <w:vMerge/>
          <w:shd w:val="clear" w:color="auto" w:fill="FFFFFF"/>
          <w:tcMar>
            <w:left w:w="108" w:type="dxa"/>
            <w:right w:w="108" w:type="dxa"/>
          </w:tcMar>
          <w:vAlign w:val="center"/>
        </w:tcPr>
        <w:p w14:paraId="1F6D6EB2" w14:textId="77777777" w:rsidR="00ED54E0" w:rsidRPr="009239F7" w:rsidRDefault="00ED54E0" w:rsidP="00B801E9"/>
      </w:tc>
      <w:tc>
        <w:tcPr>
          <w:tcW w:w="5448" w:type="dxa"/>
          <w:gridSpan w:val="2"/>
          <w:shd w:val="clear" w:color="auto" w:fill="FFFFFF"/>
          <w:tcMar>
            <w:left w:w="108" w:type="dxa"/>
            <w:right w:w="108" w:type="dxa"/>
          </w:tcMar>
          <w:vAlign w:val="center"/>
        </w:tcPr>
        <w:p w14:paraId="443C6B7F" w14:textId="2F184353" w:rsidR="00ED54E0" w:rsidRPr="009239F7" w:rsidRDefault="00D95889" w:rsidP="00B801E9">
          <w:pPr>
            <w:jc w:val="right"/>
            <w:rPr>
              <w:szCs w:val="16"/>
            </w:rPr>
          </w:pPr>
          <w:bookmarkStart w:id="3" w:name="spsDateDistribution"/>
          <w:bookmarkStart w:id="4" w:name="bmkDate"/>
          <w:bookmarkEnd w:id="3"/>
          <w:bookmarkEnd w:id="4"/>
          <w:r>
            <w:rPr>
              <w:szCs w:val="16"/>
            </w:rPr>
            <w:t>14 November 2024</w:t>
          </w:r>
        </w:p>
      </w:tc>
    </w:tr>
    <w:tr w:rsidR="002F3B8E" w14:paraId="33CEE24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0CA5FB" w14:textId="3CEB730C" w:rsidR="00ED54E0" w:rsidRPr="009239F7" w:rsidRDefault="00D95889"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F1587E">
            <w:rPr>
              <w:color w:val="FF0000"/>
              <w:szCs w:val="16"/>
            </w:rPr>
            <w:t>8058</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A485418" w14:textId="77777777" w:rsidR="00ED54E0" w:rsidRPr="009239F7" w:rsidRDefault="00D95889"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2F3B8E" w14:paraId="77EBDD7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CAA0AC" w14:textId="77777777" w:rsidR="00ED54E0" w:rsidRPr="009239F7" w:rsidRDefault="00D95889"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52829DC8" w14:textId="77777777" w:rsidR="00ED54E0" w:rsidRPr="002F6A28" w:rsidRDefault="00D95889"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E9B257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236DF08">
      <w:start w:val="1"/>
      <w:numFmt w:val="decimal"/>
      <w:pStyle w:val="SummaryText"/>
      <w:lvlText w:val="%1."/>
      <w:lvlJc w:val="left"/>
      <w:pPr>
        <w:ind w:left="360" w:hanging="360"/>
      </w:pPr>
    </w:lvl>
    <w:lvl w:ilvl="1" w:tplc="E662C810" w:tentative="1">
      <w:start w:val="1"/>
      <w:numFmt w:val="lowerLetter"/>
      <w:lvlText w:val="%2."/>
      <w:lvlJc w:val="left"/>
      <w:pPr>
        <w:ind w:left="1080" w:hanging="360"/>
      </w:pPr>
    </w:lvl>
    <w:lvl w:ilvl="2" w:tplc="8EB0962E" w:tentative="1">
      <w:start w:val="1"/>
      <w:numFmt w:val="lowerRoman"/>
      <w:lvlText w:val="%3."/>
      <w:lvlJc w:val="right"/>
      <w:pPr>
        <w:ind w:left="1800" w:hanging="180"/>
      </w:pPr>
    </w:lvl>
    <w:lvl w:ilvl="3" w:tplc="E3862FDA" w:tentative="1">
      <w:start w:val="1"/>
      <w:numFmt w:val="decimal"/>
      <w:lvlText w:val="%4."/>
      <w:lvlJc w:val="left"/>
      <w:pPr>
        <w:ind w:left="2520" w:hanging="360"/>
      </w:pPr>
    </w:lvl>
    <w:lvl w:ilvl="4" w:tplc="1652C4DA" w:tentative="1">
      <w:start w:val="1"/>
      <w:numFmt w:val="lowerLetter"/>
      <w:lvlText w:val="%5."/>
      <w:lvlJc w:val="left"/>
      <w:pPr>
        <w:ind w:left="3240" w:hanging="360"/>
      </w:pPr>
    </w:lvl>
    <w:lvl w:ilvl="5" w:tplc="533231F2" w:tentative="1">
      <w:start w:val="1"/>
      <w:numFmt w:val="lowerRoman"/>
      <w:lvlText w:val="%6."/>
      <w:lvlJc w:val="right"/>
      <w:pPr>
        <w:ind w:left="3960" w:hanging="180"/>
      </w:pPr>
    </w:lvl>
    <w:lvl w:ilvl="6" w:tplc="88605552" w:tentative="1">
      <w:start w:val="1"/>
      <w:numFmt w:val="decimal"/>
      <w:lvlText w:val="%7."/>
      <w:lvlJc w:val="left"/>
      <w:pPr>
        <w:ind w:left="4680" w:hanging="360"/>
      </w:pPr>
    </w:lvl>
    <w:lvl w:ilvl="7" w:tplc="B090352A" w:tentative="1">
      <w:start w:val="1"/>
      <w:numFmt w:val="lowerLetter"/>
      <w:lvlText w:val="%8."/>
      <w:lvlJc w:val="left"/>
      <w:pPr>
        <w:ind w:left="5400" w:hanging="360"/>
      </w:pPr>
    </w:lvl>
    <w:lvl w:ilvl="8" w:tplc="07801D2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D526BC"/>
    <w:multiLevelType w:val="hybridMultilevel"/>
    <w:tmpl w:val="63D526BC"/>
    <w:lvl w:ilvl="0" w:tplc="0360E3FA">
      <w:start w:val="1"/>
      <w:numFmt w:val="bullet"/>
      <w:lvlText w:val=""/>
      <w:lvlJc w:val="left"/>
      <w:pPr>
        <w:ind w:left="720" w:hanging="360"/>
      </w:pPr>
      <w:rPr>
        <w:rFonts w:ascii="Symbol" w:hAnsi="Symbol"/>
      </w:rPr>
    </w:lvl>
    <w:lvl w:ilvl="1" w:tplc="77461330">
      <w:start w:val="1"/>
      <w:numFmt w:val="bullet"/>
      <w:lvlText w:val="o"/>
      <w:lvlJc w:val="left"/>
      <w:pPr>
        <w:tabs>
          <w:tab w:val="num" w:pos="1440"/>
        </w:tabs>
        <w:ind w:left="1440" w:hanging="360"/>
      </w:pPr>
      <w:rPr>
        <w:rFonts w:ascii="Courier New" w:hAnsi="Courier New"/>
      </w:rPr>
    </w:lvl>
    <w:lvl w:ilvl="2" w:tplc="7BCCE856">
      <w:start w:val="1"/>
      <w:numFmt w:val="bullet"/>
      <w:lvlText w:val=""/>
      <w:lvlJc w:val="left"/>
      <w:pPr>
        <w:tabs>
          <w:tab w:val="num" w:pos="2160"/>
        </w:tabs>
        <w:ind w:left="2160" w:hanging="360"/>
      </w:pPr>
      <w:rPr>
        <w:rFonts w:ascii="Wingdings" w:hAnsi="Wingdings"/>
      </w:rPr>
    </w:lvl>
    <w:lvl w:ilvl="3" w:tplc="C166EBEC">
      <w:start w:val="1"/>
      <w:numFmt w:val="bullet"/>
      <w:lvlText w:val=""/>
      <w:lvlJc w:val="left"/>
      <w:pPr>
        <w:tabs>
          <w:tab w:val="num" w:pos="2880"/>
        </w:tabs>
        <w:ind w:left="2880" w:hanging="360"/>
      </w:pPr>
      <w:rPr>
        <w:rFonts w:ascii="Symbol" w:hAnsi="Symbol"/>
      </w:rPr>
    </w:lvl>
    <w:lvl w:ilvl="4" w:tplc="58FE5D42">
      <w:start w:val="1"/>
      <w:numFmt w:val="bullet"/>
      <w:lvlText w:val="o"/>
      <w:lvlJc w:val="left"/>
      <w:pPr>
        <w:tabs>
          <w:tab w:val="num" w:pos="3600"/>
        </w:tabs>
        <w:ind w:left="3600" w:hanging="360"/>
      </w:pPr>
      <w:rPr>
        <w:rFonts w:ascii="Courier New" w:hAnsi="Courier New"/>
      </w:rPr>
    </w:lvl>
    <w:lvl w:ilvl="5" w:tplc="2A56B396">
      <w:start w:val="1"/>
      <w:numFmt w:val="bullet"/>
      <w:lvlText w:val=""/>
      <w:lvlJc w:val="left"/>
      <w:pPr>
        <w:tabs>
          <w:tab w:val="num" w:pos="4320"/>
        </w:tabs>
        <w:ind w:left="4320" w:hanging="360"/>
      </w:pPr>
      <w:rPr>
        <w:rFonts w:ascii="Wingdings" w:hAnsi="Wingdings"/>
      </w:rPr>
    </w:lvl>
    <w:lvl w:ilvl="6" w:tplc="26CA8296">
      <w:start w:val="1"/>
      <w:numFmt w:val="bullet"/>
      <w:lvlText w:val=""/>
      <w:lvlJc w:val="left"/>
      <w:pPr>
        <w:tabs>
          <w:tab w:val="num" w:pos="5040"/>
        </w:tabs>
        <w:ind w:left="5040" w:hanging="360"/>
      </w:pPr>
      <w:rPr>
        <w:rFonts w:ascii="Symbol" w:hAnsi="Symbol"/>
      </w:rPr>
    </w:lvl>
    <w:lvl w:ilvl="7" w:tplc="198A334E">
      <w:start w:val="1"/>
      <w:numFmt w:val="bullet"/>
      <w:lvlText w:val="o"/>
      <w:lvlJc w:val="left"/>
      <w:pPr>
        <w:tabs>
          <w:tab w:val="num" w:pos="5760"/>
        </w:tabs>
        <w:ind w:left="5760" w:hanging="360"/>
      </w:pPr>
      <w:rPr>
        <w:rFonts w:ascii="Courier New" w:hAnsi="Courier New"/>
      </w:rPr>
    </w:lvl>
    <w:lvl w:ilvl="8" w:tplc="B472F7CC">
      <w:start w:val="1"/>
      <w:numFmt w:val="bullet"/>
      <w:lvlText w:val=""/>
      <w:lvlJc w:val="left"/>
      <w:pPr>
        <w:tabs>
          <w:tab w:val="num" w:pos="6480"/>
        </w:tabs>
        <w:ind w:left="6480" w:hanging="360"/>
      </w:pPr>
      <w:rPr>
        <w:rFonts w:ascii="Wingdings" w:hAnsi="Wingdings"/>
      </w:rPr>
    </w:lvl>
  </w:abstractNum>
  <w:num w:numId="1" w16cid:durableId="1534608537">
    <w:abstractNumId w:val="9"/>
  </w:num>
  <w:num w:numId="2" w16cid:durableId="1883394303">
    <w:abstractNumId w:val="7"/>
  </w:num>
  <w:num w:numId="3" w16cid:durableId="1812096398">
    <w:abstractNumId w:val="6"/>
  </w:num>
  <w:num w:numId="4" w16cid:durableId="1465539006">
    <w:abstractNumId w:val="5"/>
  </w:num>
  <w:num w:numId="5" w16cid:durableId="1642734196">
    <w:abstractNumId w:val="4"/>
  </w:num>
  <w:num w:numId="6" w16cid:durableId="1275748099">
    <w:abstractNumId w:val="12"/>
  </w:num>
  <w:num w:numId="7" w16cid:durableId="1019814606">
    <w:abstractNumId w:val="11"/>
  </w:num>
  <w:num w:numId="8" w16cid:durableId="278921742">
    <w:abstractNumId w:val="10"/>
  </w:num>
  <w:num w:numId="9" w16cid:durableId="1898467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021826">
    <w:abstractNumId w:val="13"/>
  </w:num>
  <w:num w:numId="11" w16cid:durableId="1565262774">
    <w:abstractNumId w:val="8"/>
  </w:num>
  <w:num w:numId="12" w16cid:durableId="311178840">
    <w:abstractNumId w:val="3"/>
  </w:num>
  <w:num w:numId="13" w16cid:durableId="1402098991">
    <w:abstractNumId w:val="2"/>
  </w:num>
  <w:num w:numId="14" w16cid:durableId="446656339">
    <w:abstractNumId w:val="1"/>
  </w:num>
  <w:num w:numId="15" w16cid:durableId="519507632">
    <w:abstractNumId w:val="0"/>
  </w:num>
  <w:num w:numId="16" w16cid:durableId="615714346">
    <w:abstractNumId w:val="14"/>
  </w:num>
  <w:num w:numId="17" w16cid:durableId="1280911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5E0B"/>
    <w:rsid w:val="0018646B"/>
    <w:rsid w:val="00186B9C"/>
    <w:rsid w:val="00191D12"/>
    <w:rsid w:val="001A464A"/>
    <w:rsid w:val="001E291F"/>
    <w:rsid w:val="00204CC3"/>
    <w:rsid w:val="00214E54"/>
    <w:rsid w:val="00233408"/>
    <w:rsid w:val="00267723"/>
    <w:rsid w:val="00270637"/>
    <w:rsid w:val="0027067B"/>
    <w:rsid w:val="002D21E3"/>
    <w:rsid w:val="002E174F"/>
    <w:rsid w:val="002F3B8E"/>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2756"/>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95889"/>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1587E"/>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3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bs.go.u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unbs.go.u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ing.wto.org/en/Search/Index?viewData=G/TBT/N/UGA/29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nbs.go.u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yperlink" Target="https://members.wto.org/crnattachments/2024/TBT/UGA/24_07756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F8C3DF6-B851-4E8E-BB51-4B558566FBE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668</Words>
  <Characters>4034</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2024-11-14T09:15:00Z</dcterms:created>
  <dcterms:modified xsi:type="dcterms:W3CDTF">2024-11-14T10:14:00Z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