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B0CF" w14:textId="77777777" w:rsidR="009239F7" w:rsidRPr="002F6A28" w:rsidRDefault="00A62F1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F8E30B" w14:textId="77777777" w:rsidR="009239F7" w:rsidRPr="002F6A28" w:rsidRDefault="00A62F14" w:rsidP="002F6A28">
      <w:pPr>
        <w:jc w:val="center"/>
      </w:pPr>
      <w:r w:rsidRPr="002F6A28">
        <w:t>The following notification is being circulated in accordance with Article 10.6</w:t>
      </w:r>
    </w:p>
    <w:p w14:paraId="302B01C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A6321" w14:paraId="5A35A1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EFEE87" w14:textId="77777777" w:rsidR="00F85C99" w:rsidRPr="002F6A28" w:rsidRDefault="00A62F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9EBCF0" w14:textId="77777777" w:rsidR="00F85C99" w:rsidRPr="002F6A28" w:rsidRDefault="00A62F1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33C2FB76" w14:textId="77777777" w:rsidR="00F85C99" w:rsidRPr="002F6A28" w:rsidRDefault="00A62F1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A6321" w14:paraId="65C83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4335A" w14:textId="77777777" w:rsidR="00F85C99" w:rsidRPr="002F6A28" w:rsidRDefault="00A62F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2E9E6" w14:textId="77777777" w:rsidR="00F85C99" w:rsidRPr="002F6A28" w:rsidRDefault="00A62F1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633ED1B" w14:textId="77777777" w:rsidR="00EE3A11" w:rsidRPr="00C379C8" w:rsidRDefault="00A62F14" w:rsidP="00155128">
            <w:r w:rsidRPr="00C379C8">
              <w:t>Tanzania Bureau of Standards</w:t>
            </w:r>
          </w:p>
          <w:p w14:paraId="611BE266" w14:textId="77777777" w:rsidR="00EE3A11" w:rsidRPr="00A62F14" w:rsidRDefault="00A62F14" w:rsidP="00155128">
            <w:pPr>
              <w:rPr>
                <w:lang w:val="pt-PT"/>
              </w:rPr>
            </w:pPr>
            <w:r w:rsidRPr="00A62F14">
              <w:rPr>
                <w:lang w:val="pt-PT"/>
              </w:rPr>
              <w:t>Ubungo, Morogoro Road/Sam Nujoma Road</w:t>
            </w:r>
          </w:p>
          <w:p w14:paraId="05C948BC" w14:textId="77777777" w:rsidR="00EE3A11" w:rsidRPr="00C62554" w:rsidRDefault="00A62F14" w:rsidP="00155128">
            <w:pPr>
              <w:rPr>
                <w:lang w:val="es-ES"/>
              </w:rPr>
            </w:pPr>
            <w:r w:rsidRPr="00C62554">
              <w:rPr>
                <w:lang w:val="es-ES"/>
              </w:rPr>
              <w:t>P. O. Box 9524</w:t>
            </w:r>
          </w:p>
          <w:p w14:paraId="15F81A6F" w14:textId="77777777" w:rsidR="00EE3A11" w:rsidRPr="00C62554" w:rsidRDefault="00A62F14" w:rsidP="00155128">
            <w:pPr>
              <w:rPr>
                <w:lang w:val="es-ES"/>
              </w:rPr>
            </w:pPr>
            <w:r w:rsidRPr="00C62554">
              <w:rPr>
                <w:lang w:val="es-ES"/>
              </w:rPr>
              <w:t>DAR ES SALAAM, TANZANIA</w:t>
            </w:r>
          </w:p>
          <w:p w14:paraId="6A1AC866" w14:textId="77777777" w:rsidR="00EE3A11" w:rsidRPr="00A62F14" w:rsidRDefault="00A62F14" w:rsidP="00155128">
            <w:pPr>
              <w:rPr>
                <w:lang w:val="pt-PT"/>
              </w:rPr>
            </w:pPr>
            <w:r w:rsidRPr="00A62F14">
              <w:rPr>
                <w:lang w:val="pt-PT"/>
              </w:rPr>
              <w:t>Tel. No: +255 22 245 0298/+255 22 245 0206</w:t>
            </w:r>
          </w:p>
          <w:p w14:paraId="2086D41D" w14:textId="77777777" w:rsidR="00EE3A11" w:rsidRPr="00A62F14" w:rsidRDefault="00A62F14" w:rsidP="00155128">
            <w:pPr>
              <w:rPr>
                <w:lang w:val="pt-PT"/>
              </w:rPr>
            </w:pPr>
            <w:r w:rsidRPr="00A62F14">
              <w:rPr>
                <w:lang w:val="pt-PT"/>
              </w:rPr>
              <w:t xml:space="preserve">Email: </w:t>
            </w:r>
            <w:hyperlink r:id="rId9" w:history="1">
              <w:r w:rsidRPr="00A62F14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6F8414F4" w14:textId="77777777" w:rsidR="00EE3A11" w:rsidRPr="00A62F14" w:rsidRDefault="00A62F14" w:rsidP="00155128">
            <w:pPr>
              <w:rPr>
                <w:lang w:val="pt-PT"/>
              </w:rPr>
            </w:pPr>
            <w:r w:rsidRPr="00A62F14">
              <w:rPr>
                <w:lang w:val="pt-PT"/>
              </w:rPr>
              <w:t xml:space="preserve">Website: </w:t>
            </w:r>
            <w:hyperlink r:id="rId10" w:history="1">
              <w:r w:rsidRPr="00A62F14">
                <w:rPr>
                  <w:rStyle w:val="Lienhypertexte"/>
                  <w:lang w:val="pt-PT"/>
                </w:rPr>
                <w:t>www.tbs.go.tz</w:t>
              </w:r>
            </w:hyperlink>
            <w:r w:rsidRPr="00A62F14">
              <w:rPr>
                <w:lang w:val="pt-PT"/>
              </w:rPr>
              <w:t xml:space="preserve"> </w:t>
            </w:r>
          </w:p>
          <w:p w14:paraId="3924CC3A" w14:textId="77777777" w:rsidR="00EE3A11" w:rsidRPr="00A62F14" w:rsidRDefault="00A62F14" w:rsidP="00155128">
            <w:pPr>
              <w:rPr>
                <w:lang w:val="pt-PT"/>
              </w:rPr>
            </w:pPr>
            <w:r w:rsidRPr="00A62F14">
              <w:rPr>
                <w:lang w:val="pt-PT"/>
              </w:rPr>
              <w:t>Telefax: +255 22 2450959</w:t>
            </w:r>
          </w:p>
          <w:p w14:paraId="53BBA303" w14:textId="77777777" w:rsidR="00EE3A11" w:rsidRPr="00A62F14" w:rsidRDefault="00A62F14" w:rsidP="00155128">
            <w:pPr>
              <w:rPr>
                <w:lang w:val="pt-PT"/>
              </w:rPr>
            </w:pPr>
            <w:r w:rsidRPr="00A62F14">
              <w:rPr>
                <w:lang w:val="pt-PT"/>
              </w:rPr>
              <w:t xml:space="preserve">E-mail: </w:t>
            </w:r>
            <w:hyperlink r:id="rId11" w:history="1">
              <w:r w:rsidRPr="00A62F14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6069910A" w14:textId="77777777" w:rsidR="00EE3A11" w:rsidRPr="00C379C8" w:rsidRDefault="00A62F14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CEE1C80" w14:textId="77777777" w:rsidR="00F85C99" w:rsidRPr="002F6A28" w:rsidRDefault="00A62F1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A6321" w14:paraId="33999C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392BB" w14:textId="77777777" w:rsidR="00F85C99" w:rsidRPr="002F6A28" w:rsidRDefault="00A62F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0FF94" w14:textId="77777777" w:rsidR="00F85C99" w:rsidRPr="0058336F" w:rsidRDefault="00A62F1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A6321" w14:paraId="6EF6A3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7A585" w14:textId="77777777" w:rsidR="00F85C99" w:rsidRPr="002F6A28" w:rsidRDefault="00A62F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5A779" w14:textId="77777777" w:rsidR="00F85C99" w:rsidRPr="002F6A28" w:rsidRDefault="00A62F1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Tea, whether or not flavoured (HS code(s): 0902); Tea (ICS code(s): 67.140.10)</w:t>
            </w:r>
          </w:p>
        </w:tc>
      </w:tr>
      <w:tr w:rsidR="003A6321" w14:paraId="32D27B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3D716" w14:textId="77777777" w:rsidR="00F85C99" w:rsidRPr="002F6A28" w:rsidRDefault="00A62F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F299A" w14:textId="77777777" w:rsidR="00F85C99" w:rsidRPr="002F6A28" w:rsidRDefault="00A62F1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1071:2024,Flavoured Black Tea — Specification,First Edition.</w:t>
            </w:r>
          </w:p>
          <w:p w14:paraId="363BE525" w14:textId="77777777" w:rsidR="00EE3A11" w:rsidRPr="00C379C8" w:rsidRDefault="00A62F14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3A6321" w14:paraId="668861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5C8E7" w14:textId="77777777" w:rsidR="00F85C99" w:rsidRPr="002F6A28" w:rsidRDefault="00A62F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92333" w14:textId="77777777" w:rsidR="00F85C99" w:rsidRPr="002F6A28" w:rsidRDefault="00A62F1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flavoured black tea intended for human consumption. </w:t>
            </w:r>
          </w:p>
        </w:tc>
      </w:tr>
      <w:tr w:rsidR="003A6321" w14:paraId="2E64FD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5BD2B" w14:textId="77777777" w:rsidR="00F85C99" w:rsidRPr="002F6A28" w:rsidRDefault="00A62F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6D3B8" w14:textId="77777777" w:rsidR="00F85C99" w:rsidRPr="002F6A28" w:rsidRDefault="00A62F1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3A6321" w14:paraId="2E17A1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CD94D" w14:textId="77777777" w:rsidR="00F85C99" w:rsidRPr="002F6A28" w:rsidRDefault="00A62F1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9494B" w14:textId="77777777" w:rsidR="00086AF5" w:rsidRPr="00086AF5" w:rsidRDefault="00A62F1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EBDB8DC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Labelling of pre-packaged foods — General requirements</w:t>
            </w:r>
          </w:p>
          <w:p w14:paraId="0F699802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General principles of food hygiene</w:t>
            </w:r>
          </w:p>
          <w:p w14:paraId="60F92E29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CAC/GL 66, Guidelines for the Use of Flavourings</w:t>
            </w:r>
          </w:p>
          <w:p w14:paraId="526CC5E4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AOAC, Official Methods of Analysis</w:t>
            </w:r>
          </w:p>
          <w:p w14:paraId="31F0A45B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3720, </w:t>
            </w:r>
            <w:r w:rsidRPr="002F6A28">
              <w:rPr>
                <w:i/>
                <w:iCs/>
              </w:rPr>
              <w:t>Black tea — Definition and basic requirements</w:t>
            </w:r>
          </w:p>
          <w:p w14:paraId="77DDF971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1573</w:t>
            </w:r>
            <w:r w:rsidRPr="002F6A28">
              <w:rPr>
                <w:i/>
                <w:iCs/>
              </w:rPr>
              <w:t>, Tea — Determination of loss in mass at 103 °C</w:t>
            </w:r>
          </w:p>
          <w:p w14:paraId="19B761B5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1575, </w:t>
            </w:r>
            <w:r w:rsidRPr="002F6A28">
              <w:rPr>
                <w:i/>
                <w:iCs/>
              </w:rPr>
              <w:t>Tea — Determination of total ash</w:t>
            </w:r>
          </w:p>
          <w:p w14:paraId="2B2C27C2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1576, </w:t>
            </w:r>
            <w:r w:rsidRPr="002F6A28">
              <w:rPr>
                <w:i/>
                <w:iCs/>
              </w:rPr>
              <w:t>Tea — Determination of water soluble ash and water insoluble ash</w:t>
            </w:r>
          </w:p>
          <w:p w14:paraId="57FE107F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1577, </w:t>
            </w:r>
            <w:r w:rsidRPr="002F6A28">
              <w:rPr>
                <w:i/>
                <w:iCs/>
              </w:rPr>
              <w:t>Tea — Determination of acid insoluble ash</w:t>
            </w:r>
          </w:p>
          <w:p w14:paraId="48CBBBDE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1578, </w:t>
            </w:r>
            <w:r w:rsidRPr="002F6A28">
              <w:rPr>
                <w:i/>
                <w:iCs/>
              </w:rPr>
              <w:t>Tea — Determination of alkalinity of water-soluble ash</w:t>
            </w:r>
          </w:p>
          <w:p w14:paraId="4AF3046C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1839, </w:t>
            </w:r>
            <w:r w:rsidRPr="002F6A28">
              <w:rPr>
                <w:i/>
                <w:iCs/>
              </w:rPr>
              <w:t>Tea — Sampling</w:t>
            </w:r>
          </w:p>
          <w:p w14:paraId="67FD75BA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6078, </w:t>
            </w:r>
            <w:r w:rsidRPr="002F6A28">
              <w:rPr>
                <w:i/>
                <w:iCs/>
              </w:rPr>
              <w:t>Black tea — Vocabulary</w:t>
            </w:r>
          </w:p>
          <w:p w14:paraId="019A6041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14:paraId="1A6B3E82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9768, </w:t>
            </w:r>
            <w:r w:rsidRPr="002F6A28">
              <w:rPr>
                <w:i/>
                <w:iCs/>
              </w:rPr>
              <w:t>Tea — Determination of water extract</w:t>
            </w:r>
          </w:p>
          <w:p w14:paraId="1F49D11B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14502-1, </w:t>
            </w:r>
            <w:r w:rsidRPr="002F6A28">
              <w:rPr>
                <w:i/>
                <w:iCs/>
              </w:rPr>
              <w:t>Determination of substances characteristic of green and black tea — Part 1: Content of total polyphenols in tea — Colorimetric method using Folin-Ciocalteu reagent</w:t>
            </w:r>
          </w:p>
          <w:p w14:paraId="6DE7A98C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15598, </w:t>
            </w:r>
            <w:r w:rsidRPr="002F6A28">
              <w:rPr>
                <w:i/>
                <w:iCs/>
              </w:rPr>
              <w:t>Tea — Determination of crude fibre content</w:t>
            </w:r>
          </w:p>
          <w:p w14:paraId="6B6052E9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</w:t>
            </w:r>
            <w:r w:rsidRPr="002F6A28">
              <w:rPr>
                <w:i/>
                <w:iCs/>
              </w:rPr>
              <w:t>Microbiology of food and animal feeding stuffs — Horizontal method for the enumeration of glucuronidase-positive Escherichia coli — Part 2: Colony-count technique at 44 °C using 5-bromo-4-chloro-3-indolyl beta-D-glucuronide</w:t>
            </w:r>
          </w:p>
          <w:p w14:paraId="69599E37" w14:textId="77777777" w:rsidR="00EE3A11" w:rsidRPr="002F6A28" w:rsidRDefault="00A62F1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3A6321" w14:paraId="68B3A78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0B524" w14:textId="77777777" w:rsidR="00EE3A11" w:rsidRPr="002F6A28" w:rsidRDefault="00A62F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2187E" w14:textId="77777777" w:rsidR="00EE3A11" w:rsidRPr="002F6A28" w:rsidRDefault="00A62F1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B8281A0" w14:textId="77777777" w:rsidR="00EE3A11" w:rsidRPr="002F6A28" w:rsidRDefault="00A62F1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A6321" w14:paraId="13F62E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E95B2" w14:textId="77777777" w:rsidR="00F85C99" w:rsidRPr="002F6A28" w:rsidRDefault="00A62F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1BB95" w14:textId="77777777" w:rsidR="00F85C99" w:rsidRPr="002F6A28" w:rsidRDefault="00A62F1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A6321" w:rsidRPr="00D67C64" w14:paraId="7B5FBF9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7128DB" w14:textId="77777777" w:rsidR="00F85C99" w:rsidRPr="002F6A28" w:rsidRDefault="00A62F1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393F77" w14:textId="77777777" w:rsidR="00F85C99" w:rsidRPr="002F6A28" w:rsidRDefault="00A62F1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5446CE8" w14:textId="77777777" w:rsidR="00EE3A11" w:rsidRPr="00A12DDE" w:rsidRDefault="00A62F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D12CE5A" w14:textId="77777777" w:rsidR="00EE3A11" w:rsidRPr="00A12DDE" w:rsidRDefault="00A62F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5835D3D" w14:textId="77777777" w:rsidR="00EE3A11" w:rsidRPr="00A12DDE" w:rsidRDefault="00A62F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B9CC175" w14:textId="77777777" w:rsidR="00EE3A11" w:rsidRPr="00A62F14" w:rsidRDefault="00A62F14" w:rsidP="00B16145">
            <w:pPr>
              <w:keepNext/>
              <w:keepLines/>
              <w:rPr>
                <w:bCs/>
                <w:lang w:val="pt-PT"/>
              </w:rPr>
            </w:pPr>
            <w:r w:rsidRPr="00A62F14">
              <w:rPr>
                <w:bCs/>
                <w:lang w:val="pt-PT"/>
              </w:rPr>
              <w:t>Morogoro/Sam Nujoma Road, Ubungo</w:t>
            </w:r>
          </w:p>
          <w:p w14:paraId="37B6663E" w14:textId="77777777" w:rsidR="00EE3A11" w:rsidRPr="00A62F14" w:rsidRDefault="00A62F14" w:rsidP="00B16145">
            <w:pPr>
              <w:keepNext/>
              <w:keepLines/>
              <w:rPr>
                <w:bCs/>
                <w:lang w:val="pt-PT"/>
              </w:rPr>
            </w:pPr>
            <w:r w:rsidRPr="00A62F14">
              <w:rPr>
                <w:bCs/>
                <w:lang w:val="pt-PT"/>
              </w:rPr>
              <w:t>P O Box 9524</w:t>
            </w:r>
          </w:p>
          <w:p w14:paraId="6B7D2FF6" w14:textId="77777777" w:rsidR="00EE3A11" w:rsidRPr="00A62F14" w:rsidRDefault="00A62F14" w:rsidP="00B16145">
            <w:pPr>
              <w:keepNext/>
              <w:keepLines/>
              <w:rPr>
                <w:bCs/>
                <w:lang w:val="pt-PT"/>
              </w:rPr>
            </w:pPr>
            <w:r w:rsidRPr="00A62F14">
              <w:rPr>
                <w:bCs/>
                <w:lang w:val="pt-PT"/>
              </w:rPr>
              <w:t>Dar Es Salaam</w:t>
            </w:r>
          </w:p>
          <w:p w14:paraId="3CA5EF99" w14:textId="77777777" w:rsidR="00EE3A11" w:rsidRPr="00A62F14" w:rsidRDefault="00A62F14" w:rsidP="00B16145">
            <w:pPr>
              <w:keepNext/>
              <w:keepLines/>
              <w:rPr>
                <w:bCs/>
                <w:lang w:val="pt-PT"/>
              </w:rPr>
            </w:pPr>
            <w:r w:rsidRPr="00A62F14">
              <w:rPr>
                <w:bCs/>
                <w:lang w:val="pt-PT"/>
              </w:rPr>
              <w:t>Tel: +(255) 22 2450206</w:t>
            </w:r>
          </w:p>
          <w:p w14:paraId="44E5848B" w14:textId="77777777" w:rsidR="00EE3A11" w:rsidRPr="00A62F14" w:rsidRDefault="00A62F14" w:rsidP="00B16145">
            <w:pPr>
              <w:keepNext/>
              <w:keepLines/>
              <w:rPr>
                <w:bCs/>
                <w:lang w:val="pt-PT"/>
              </w:rPr>
            </w:pPr>
            <w:r w:rsidRPr="00A62F14">
              <w:rPr>
                <w:bCs/>
                <w:lang w:val="pt-PT"/>
              </w:rPr>
              <w:t xml:space="preserve">Email: </w:t>
            </w:r>
            <w:hyperlink r:id="rId13" w:history="1">
              <w:r w:rsidRPr="00A62F14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A62F14">
              <w:rPr>
                <w:bCs/>
                <w:lang w:val="pt-PT"/>
              </w:rPr>
              <w:t xml:space="preserve">; </w:t>
            </w:r>
            <w:hyperlink r:id="rId14" w:history="1">
              <w:r w:rsidRPr="00A62F14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341A98AC" w14:textId="77777777" w:rsidR="00EE3A11" w:rsidRPr="00A62F14" w:rsidRDefault="00D67C6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5" w:tgtFrame="_blank" w:history="1">
              <w:r w:rsidR="00A62F14" w:rsidRPr="00A62F14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https://members.wto.org/crnattachments/2024/TBT/TZA/24_08364_00_e.pdf</w:t>
              </w:r>
            </w:hyperlink>
          </w:p>
        </w:tc>
      </w:tr>
    </w:tbl>
    <w:p w14:paraId="23462481" w14:textId="77777777" w:rsidR="00EE3A11" w:rsidRPr="00A62F14" w:rsidRDefault="00EE3A11" w:rsidP="002F6A28">
      <w:pPr>
        <w:rPr>
          <w:lang w:val="pt-PT"/>
        </w:rPr>
      </w:pPr>
    </w:p>
    <w:sectPr w:rsidR="00EE3A11" w:rsidRPr="00A62F14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A097" w14:textId="77777777" w:rsidR="00A62F14" w:rsidRDefault="00A62F14">
      <w:r>
        <w:separator/>
      </w:r>
    </w:p>
  </w:endnote>
  <w:endnote w:type="continuationSeparator" w:id="0">
    <w:p w14:paraId="1FDD6810" w14:textId="77777777" w:rsidR="00A62F14" w:rsidRDefault="00A6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0153" w14:textId="77777777" w:rsidR="009239F7" w:rsidRPr="002F6A28" w:rsidRDefault="00A62F1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41BE" w14:textId="77777777" w:rsidR="009239F7" w:rsidRPr="002F6A28" w:rsidRDefault="00A62F1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97D5" w14:textId="77777777" w:rsidR="00EE3A11" w:rsidRPr="002F6A28" w:rsidRDefault="00A62F1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EA50" w14:textId="77777777" w:rsidR="00A62F14" w:rsidRDefault="00A62F14">
      <w:r>
        <w:separator/>
      </w:r>
    </w:p>
  </w:footnote>
  <w:footnote w:type="continuationSeparator" w:id="0">
    <w:p w14:paraId="3F8BEEB8" w14:textId="77777777" w:rsidR="00A62F14" w:rsidRDefault="00A6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E0E" w14:textId="77777777" w:rsidR="009239F7" w:rsidRPr="002F6A28" w:rsidRDefault="00A62F1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7180FA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1C9DCE" w14:textId="77777777" w:rsidR="009239F7" w:rsidRPr="002F6A28" w:rsidRDefault="00A62F1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DECD8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B16F" w14:textId="77777777" w:rsidR="009239F7" w:rsidRPr="002F6A28" w:rsidRDefault="00A62F1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G/TBT/N/TZA/1232</w:t>
    </w:r>
    <w:bookmarkEnd w:id="0"/>
  </w:p>
  <w:p w14:paraId="3D86AC1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84D41C" w14:textId="77777777" w:rsidR="009239F7" w:rsidRPr="002F6A28" w:rsidRDefault="00A62F1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CA1A4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6321" w14:paraId="5D78900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B68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9D595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A6321" w14:paraId="457A1E1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3961CF" w14:textId="77777777" w:rsidR="00ED54E0" w:rsidRPr="009239F7" w:rsidRDefault="00A62F1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6B6C41" wp14:editId="2224D62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772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6A2E2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A6321" w14:paraId="2AD5207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E0EC2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CFD2C1" w14:textId="77777777" w:rsidR="009239F7" w:rsidRPr="002F6A28" w:rsidRDefault="00A62F1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G/TBT/N/TZA/1232</w:t>
          </w:r>
          <w:bookmarkEnd w:id="2"/>
        </w:p>
      </w:tc>
    </w:tr>
    <w:tr w:rsidR="003A6321" w14:paraId="0C7E17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A38D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743766" w14:textId="0431A5F5" w:rsidR="00ED54E0" w:rsidRPr="009239F7" w:rsidRDefault="00A62F1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3A6321" w14:paraId="7730F90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6A9614" w14:textId="3ED3909B" w:rsidR="00ED54E0" w:rsidRPr="009239F7" w:rsidRDefault="00A62F1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D67C64">
            <w:rPr>
              <w:color w:val="FF0000"/>
              <w:szCs w:val="16"/>
            </w:rPr>
            <w:t>-8796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0C6951" w14:textId="77777777" w:rsidR="00ED54E0" w:rsidRPr="009239F7" w:rsidRDefault="00A62F1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A6321" w14:paraId="67109F9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CF6382" w14:textId="77777777" w:rsidR="00ED54E0" w:rsidRPr="009239F7" w:rsidRDefault="00A62F1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293630" w14:textId="77777777" w:rsidR="00ED54E0" w:rsidRPr="002F6A28" w:rsidRDefault="00A62F1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3C80B2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CA15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28896A" w:tentative="1">
      <w:start w:val="1"/>
      <w:numFmt w:val="lowerLetter"/>
      <w:lvlText w:val="%2."/>
      <w:lvlJc w:val="left"/>
      <w:pPr>
        <w:ind w:left="1080" w:hanging="360"/>
      </w:pPr>
    </w:lvl>
    <w:lvl w:ilvl="2" w:tplc="42565E26" w:tentative="1">
      <w:start w:val="1"/>
      <w:numFmt w:val="lowerRoman"/>
      <w:lvlText w:val="%3."/>
      <w:lvlJc w:val="right"/>
      <w:pPr>
        <w:ind w:left="1800" w:hanging="180"/>
      </w:pPr>
    </w:lvl>
    <w:lvl w:ilvl="3" w:tplc="5E428520" w:tentative="1">
      <w:start w:val="1"/>
      <w:numFmt w:val="decimal"/>
      <w:lvlText w:val="%4."/>
      <w:lvlJc w:val="left"/>
      <w:pPr>
        <w:ind w:left="2520" w:hanging="360"/>
      </w:pPr>
    </w:lvl>
    <w:lvl w:ilvl="4" w:tplc="B832EAE6" w:tentative="1">
      <w:start w:val="1"/>
      <w:numFmt w:val="lowerLetter"/>
      <w:lvlText w:val="%5."/>
      <w:lvlJc w:val="left"/>
      <w:pPr>
        <w:ind w:left="3240" w:hanging="360"/>
      </w:pPr>
    </w:lvl>
    <w:lvl w:ilvl="5" w:tplc="067C2D30" w:tentative="1">
      <w:start w:val="1"/>
      <w:numFmt w:val="lowerRoman"/>
      <w:lvlText w:val="%6."/>
      <w:lvlJc w:val="right"/>
      <w:pPr>
        <w:ind w:left="3960" w:hanging="180"/>
      </w:pPr>
    </w:lvl>
    <w:lvl w:ilvl="6" w:tplc="DBD40840" w:tentative="1">
      <w:start w:val="1"/>
      <w:numFmt w:val="decimal"/>
      <w:lvlText w:val="%7."/>
      <w:lvlJc w:val="left"/>
      <w:pPr>
        <w:ind w:left="4680" w:hanging="360"/>
      </w:pPr>
    </w:lvl>
    <w:lvl w:ilvl="7" w:tplc="BC268B66" w:tentative="1">
      <w:start w:val="1"/>
      <w:numFmt w:val="lowerLetter"/>
      <w:lvlText w:val="%8."/>
      <w:lvlJc w:val="left"/>
      <w:pPr>
        <w:ind w:left="5400" w:hanging="360"/>
      </w:pPr>
    </w:lvl>
    <w:lvl w:ilvl="8" w:tplc="4D1231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961287">
    <w:abstractNumId w:val="9"/>
  </w:num>
  <w:num w:numId="2" w16cid:durableId="1331330964">
    <w:abstractNumId w:val="7"/>
  </w:num>
  <w:num w:numId="3" w16cid:durableId="2144343087">
    <w:abstractNumId w:val="6"/>
  </w:num>
  <w:num w:numId="4" w16cid:durableId="1804078058">
    <w:abstractNumId w:val="5"/>
  </w:num>
  <w:num w:numId="5" w16cid:durableId="420107963">
    <w:abstractNumId w:val="4"/>
  </w:num>
  <w:num w:numId="6" w16cid:durableId="1738891819">
    <w:abstractNumId w:val="12"/>
  </w:num>
  <w:num w:numId="7" w16cid:durableId="761341193">
    <w:abstractNumId w:val="11"/>
  </w:num>
  <w:num w:numId="8" w16cid:durableId="547372845">
    <w:abstractNumId w:val="10"/>
  </w:num>
  <w:num w:numId="9" w16cid:durableId="923416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4744320">
    <w:abstractNumId w:val="13"/>
  </w:num>
  <w:num w:numId="11" w16cid:durableId="2167515">
    <w:abstractNumId w:val="8"/>
  </w:num>
  <w:num w:numId="12" w16cid:durableId="203911309">
    <w:abstractNumId w:val="3"/>
  </w:num>
  <w:num w:numId="13" w16cid:durableId="1323311031">
    <w:abstractNumId w:val="2"/>
  </w:num>
  <w:num w:numId="14" w16cid:durableId="1289895385">
    <w:abstractNumId w:val="1"/>
  </w:num>
  <w:num w:numId="15" w16cid:durableId="1157304411">
    <w:abstractNumId w:val="0"/>
  </w:num>
  <w:num w:numId="16" w16cid:durableId="754086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7E57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6321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2F14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2554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7C64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1C4A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E1B0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C62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64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9366F-06F2-4391-A966-9D02EC6963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2024-12-13T16:00:00Z</dcterms:created>
  <dcterms:modified xsi:type="dcterms:W3CDTF">2024-12-13T16:19:00Z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