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66D4" w14:textId="77777777" w:rsidR="009239F7" w:rsidRPr="002F6A28" w:rsidRDefault="008975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B98F2E" w14:textId="77777777" w:rsidR="009239F7" w:rsidRPr="002F6A28" w:rsidRDefault="0089756C" w:rsidP="002F6A28">
      <w:pPr>
        <w:jc w:val="center"/>
      </w:pPr>
      <w:r w:rsidRPr="002F6A28">
        <w:t>The following notification is being circulated in accordance with Article 10.6</w:t>
      </w:r>
    </w:p>
    <w:p w14:paraId="25B6D27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4672" w14:paraId="007AB0F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B42745" w14:textId="77777777" w:rsidR="00F85C99" w:rsidRPr="002F6A28" w:rsidRDefault="008975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536353" w14:textId="77777777" w:rsidR="00F85C99" w:rsidRPr="002F6A28" w:rsidRDefault="0089756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4516384D" w14:textId="77777777" w:rsidR="00F85C99" w:rsidRPr="002F6A28" w:rsidRDefault="0089756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54672" w14:paraId="74D762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31EFC" w14:textId="77777777" w:rsidR="00F85C99" w:rsidRPr="002F6A28" w:rsidRDefault="008975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8990B" w14:textId="77777777" w:rsidR="00F85C99" w:rsidRPr="002F6A28" w:rsidRDefault="0089756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8404CC" w14:textId="77777777" w:rsidR="00EE3A11" w:rsidRPr="00C379C8" w:rsidRDefault="0089756C" w:rsidP="00155128">
            <w:pPr>
              <w:spacing w:after="120"/>
            </w:pPr>
            <w:r w:rsidRPr="00C379C8">
              <w:t>Kenya Bureau of Standards</w:t>
            </w:r>
          </w:p>
          <w:p w14:paraId="08B90318" w14:textId="77777777" w:rsidR="00F85C99" w:rsidRPr="002F6A28" w:rsidRDefault="0089756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CB8624C" w14:textId="77777777" w:rsidR="00AC6C6E" w:rsidRPr="00C379C8" w:rsidRDefault="0089756C" w:rsidP="00AA646C">
            <w:r w:rsidRPr="00C379C8">
              <w:t>Kenya Bureau of Standards</w:t>
            </w:r>
          </w:p>
          <w:p w14:paraId="089FC864" w14:textId="77777777" w:rsidR="00AC6C6E" w:rsidRPr="00C379C8" w:rsidRDefault="0089756C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54672" w14:paraId="36195F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87926" w14:textId="77777777" w:rsidR="00F85C99" w:rsidRPr="002F6A28" w:rsidRDefault="008975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C5017" w14:textId="77777777" w:rsidR="00F85C99" w:rsidRPr="0058336F" w:rsidRDefault="0089756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54672" w14:paraId="17BA91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E5647" w14:textId="77777777" w:rsidR="00F85C99" w:rsidRPr="002F6A28" w:rsidRDefault="008975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0A36E" w14:textId="77777777" w:rsidR="00F85C99" w:rsidRPr="002F6A28" w:rsidRDefault="0089756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EDIBLE VEGETABLES AND CERTAIN ROOTS AND TUBERS (HS code(s): 07); Maize "corn" flour (HS code(s): 110220); Food products in general (ICS code(s): 67.040)</w:t>
            </w:r>
          </w:p>
        </w:tc>
      </w:tr>
      <w:tr w:rsidR="00054672" w14:paraId="79ABEF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4DE62" w14:textId="77777777" w:rsidR="00F85C99" w:rsidRPr="002F6A28" w:rsidRDefault="008975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44446" w14:textId="77777777" w:rsidR="00F85C99" w:rsidRPr="002F6A28" w:rsidRDefault="0089756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2116 Banku mix — Specification; (11 page(s), in English)</w:t>
            </w:r>
          </w:p>
        </w:tc>
      </w:tr>
      <w:tr w:rsidR="00054672" w14:paraId="6E1BB1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D1712" w14:textId="77777777" w:rsidR="00F85C99" w:rsidRPr="002F6A28" w:rsidRDefault="008975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AF310" w14:textId="77777777" w:rsidR="00F85C99" w:rsidRPr="002F6A28" w:rsidRDefault="008975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banku mix (flour and dough).</w:t>
            </w:r>
          </w:p>
        </w:tc>
      </w:tr>
      <w:tr w:rsidR="00054672" w14:paraId="12862D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5C21" w14:textId="77777777" w:rsidR="00F85C99" w:rsidRPr="002F6A28" w:rsidRDefault="008975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127F2" w14:textId="77777777" w:rsidR="00F85C99" w:rsidRPr="002F6A28" w:rsidRDefault="008975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054672" w14:paraId="6E1322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D3582" w14:textId="77777777" w:rsidR="00F85C99" w:rsidRPr="002F6A28" w:rsidRDefault="008975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A87C2" w14:textId="77777777" w:rsidR="00086AF5" w:rsidRPr="00086AF5" w:rsidRDefault="0089756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DB6D48C" w14:textId="77777777" w:rsidR="00EE3A11" w:rsidRPr="002F6A28" w:rsidRDefault="0089756C" w:rsidP="007F13E8">
            <w:pPr>
              <w:spacing w:before="120" w:after="120"/>
            </w:pPr>
            <w:r w:rsidRPr="002F6A28">
              <w:t>CAC/GL 50, General Guidelines on Sampling</w:t>
            </w:r>
          </w:p>
          <w:p w14:paraId="4A04EC1B" w14:textId="77777777" w:rsidR="00EE3A11" w:rsidRPr="002F6A28" w:rsidRDefault="0089756C" w:rsidP="007F13E8">
            <w:pPr>
              <w:spacing w:before="120" w:after="120"/>
            </w:pPr>
            <w:r w:rsidRPr="002F6A28">
              <w:t>CODEX STAN 1, General Standard for the Labelling of Prepackaged Foods</w:t>
            </w:r>
          </w:p>
          <w:p w14:paraId="39E29B34" w14:textId="77777777" w:rsidR="00EE3A11" w:rsidRPr="002F6A28" w:rsidRDefault="0089756C" w:rsidP="007F13E8">
            <w:pPr>
              <w:spacing w:before="120" w:after="120"/>
            </w:pPr>
            <w:r w:rsidRPr="002F6A28">
              <w:t>CODEX STAN 192, General Standard for Food Additives</w:t>
            </w:r>
          </w:p>
          <w:p w14:paraId="4568FA19" w14:textId="77777777" w:rsidR="00EE3A11" w:rsidRPr="002F6A28" w:rsidRDefault="0089756C" w:rsidP="007F13E8">
            <w:p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674F739C" w14:textId="77777777" w:rsidR="00EE3A11" w:rsidRPr="002F6A28" w:rsidRDefault="0089756C" w:rsidP="007F13E8">
            <w:pPr>
              <w:spacing w:before="120" w:after="120"/>
            </w:pPr>
            <w:r w:rsidRPr="002F6A28">
              <w:t>ISO 712, Cereals and cereal products – Determination of moisture content – Reference method</w:t>
            </w:r>
          </w:p>
        </w:tc>
      </w:tr>
      <w:tr w:rsidR="00054672" w14:paraId="296EDC6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BB77C" w14:textId="77777777" w:rsidR="00EE3A11" w:rsidRPr="002F6A28" w:rsidRDefault="008975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B09CF" w14:textId="77777777" w:rsidR="00EE3A11" w:rsidRPr="002F6A28" w:rsidRDefault="0089756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2025</w:t>
            </w:r>
          </w:p>
          <w:p w14:paraId="6094041E" w14:textId="77777777" w:rsidR="00EE3A11" w:rsidRPr="002F6A28" w:rsidRDefault="0089756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54672" w14:paraId="025F5D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A054E" w14:textId="77777777" w:rsidR="00F85C99" w:rsidRPr="002F6A28" w:rsidRDefault="008975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A496B" w14:textId="77777777" w:rsidR="00F85C99" w:rsidRPr="002F6A28" w:rsidRDefault="0089756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54672" w14:paraId="5C9DA2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99541F" w14:textId="77777777" w:rsidR="00F85C99" w:rsidRPr="002F6A28" w:rsidRDefault="008975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3CEB6D" w14:textId="77777777" w:rsidR="00F85C99" w:rsidRPr="002F6A28" w:rsidRDefault="0089756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4208DFD" w14:textId="77777777" w:rsidR="00EE3A11" w:rsidRPr="00A12DDE" w:rsidRDefault="008975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FF3F122" w14:textId="77777777" w:rsidR="00EE3A11" w:rsidRPr="00A12DDE" w:rsidRDefault="008975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C769778" w14:textId="77777777" w:rsidR="00EE3A11" w:rsidRPr="00A12DDE" w:rsidRDefault="00A732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9756C" w:rsidRPr="00A12DDE">
                <w:rPr>
                  <w:bCs/>
                  <w:color w:val="0000FF"/>
                  <w:u w:val="single"/>
                </w:rPr>
                <w:t>https://members.wto.org/crnattachments/2024/TBT/KEN/24_06952_00_e.pdf</w:t>
              </w:r>
            </w:hyperlink>
          </w:p>
        </w:tc>
      </w:tr>
    </w:tbl>
    <w:p w14:paraId="26729BE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F0BC" w14:textId="77777777" w:rsidR="0089756C" w:rsidRDefault="0089756C">
      <w:r>
        <w:separator/>
      </w:r>
    </w:p>
  </w:endnote>
  <w:endnote w:type="continuationSeparator" w:id="0">
    <w:p w14:paraId="3D0DB5ED" w14:textId="77777777" w:rsidR="0089756C" w:rsidRDefault="0089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076C" w14:textId="77777777" w:rsidR="009239F7" w:rsidRPr="002F6A28" w:rsidRDefault="0089756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3ABB" w14:textId="77777777" w:rsidR="009239F7" w:rsidRPr="002F6A28" w:rsidRDefault="0089756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2C84" w14:textId="77777777" w:rsidR="00EE3A11" w:rsidRPr="002F6A28" w:rsidRDefault="008975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7042" w14:textId="77777777" w:rsidR="0089756C" w:rsidRDefault="0089756C">
      <w:r>
        <w:separator/>
      </w:r>
    </w:p>
  </w:footnote>
  <w:footnote w:type="continuationSeparator" w:id="0">
    <w:p w14:paraId="31757613" w14:textId="77777777" w:rsidR="0089756C" w:rsidRDefault="0089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9922" w14:textId="77777777" w:rsidR="009239F7" w:rsidRPr="002F6A28" w:rsidRDefault="008975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E1A84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6AF859" w14:textId="77777777" w:rsidR="009239F7" w:rsidRPr="002F6A28" w:rsidRDefault="008975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C676A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0794" w14:textId="77777777" w:rsidR="009239F7" w:rsidRPr="002F6A28" w:rsidRDefault="008975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G/TBT/N/KEN/1692</w:t>
    </w:r>
    <w:bookmarkEnd w:id="0"/>
  </w:p>
  <w:p w14:paraId="7DCE8C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DE215C" w14:textId="77777777" w:rsidR="009239F7" w:rsidRPr="002F6A28" w:rsidRDefault="008975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B2B1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4672" w14:paraId="66B16D7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B84E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6C2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54672" w14:paraId="2C97DB9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C13F74" w14:textId="77777777" w:rsidR="00ED54E0" w:rsidRPr="009239F7" w:rsidRDefault="008975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BB7CE00" wp14:editId="4566B16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2895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AC1B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4672" w14:paraId="3911AB3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CFACC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2463B3" w14:textId="77777777" w:rsidR="009239F7" w:rsidRPr="002F6A28" w:rsidRDefault="0089756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G/TBT/N/KEN/1692</w:t>
          </w:r>
          <w:bookmarkEnd w:id="2"/>
        </w:p>
      </w:tc>
    </w:tr>
    <w:tr w:rsidR="00054672" w14:paraId="76BB92E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200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3FA576" w14:textId="18B0CEB7" w:rsidR="00ED54E0" w:rsidRPr="009239F7" w:rsidRDefault="0089756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054672" w14:paraId="2D8D92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FEBB0D" w14:textId="0CED323E" w:rsidR="00ED54E0" w:rsidRPr="009239F7" w:rsidRDefault="0089756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7325D">
            <w:rPr>
              <w:color w:val="FF0000"/>
              <w:szCs w:val="16"/>
            </w:rPr>
            <w:t>7340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5A9833" w14:textId="77777777" w:rsidR="00ED54E0" w:rsidRPr="009239F7" w:rsidRDefault="0089756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54672" w14:paraId="685149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27E48B" w14:textId="77777777" w:rsidR="00ED54E0" w:rsidRPr="009239F7" w:rsidRDefault="0089756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7785B5" w14:textId="77777777" w:rsidR="00ED54E0" w:rsidRPr="002F6A28" w:rsidRDefault="0089756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6DFD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28C2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A8EB98" w:tentative="1">
      <w:start w:val="1"/>
      <w:numFmt w:val="lowerLetter"/>
      <w:lvlText w:val="%2."/>
      <w:lvlJc w:val="left"/>
      <w:pPr>
        <w:ind w:left="1080" w:hanging="360"/>
      </w:pPr>
    </w:lvl>
    <w:lvl w:ilvl="2" w:tplc="A91E5E72" w:tentative="1">
      <w:start w:val="1"/>
      <w:numFmt w:val="lowerRoman"/>
      <w:lvlText w:val="%3."/>
      <w:lvlJc w:val="right"/>
      <w:pPr>
        <w:ind w:left="1800" w:hanging="180"/>
      </w:pPr>
    </w:lvl>
    <w:lvl w:ilvl="3" w:tplc="CADC0F38" w:tentative="1">
      <w:start w:val="1"/>
      <w:numFmt w:val="decimal"/>
      <w:lvlText w:val="%4."/>
      <w:lvlJc w:val="left"/>
      <w:pPr>
        <w:ind w:left="2520" w:hanging="360"/>
      </w:pPr>
    </w:lvl>
    <w:lvl w:ilvl="4" w:tplc="2BAEFBB6" w:tentative="1">
      <w:start w:val="1"/>
      <w:numFmt w:val="lowerLetter"/>
      <w:lvlText w:val="%5."/>
      <w:lvlJc w:val="left"/>
      <w:pPr>
        <w:ind w:left="3240" w:hanging="360"/>
      </w:pPr>
    </w:lvl>
    <w:lvl w:ilvl="5" w:tplc="1A6CFAFE" w:tentative="1">
      <w:start w:val="1"/>
      <w:numFmt w:val="lowerRoman"/>
      <w:lvlText w:val="%6."/>
      <w:lvlJc w:val="right"/>
      <w:pPr>
        <w:ind w:left="3960" w:hanging="180"/>
      </w:pPr>
    </w:lvl>
    <w:lvl w:ilvl="6" w:tplc="94921E5E" w:tentative="1">
      <w:start w:val="1"/>
      <w:numFmt w:val="decimal"/>
      <w:lvlText w:val="%7."/>
      <w:lvlJc w:val="left"/>
      <w:pPr>
        <w:ind w:left="4680" w:hanging="360"/>
      </w:pPr>
    </w:lvl>
    <w:lvl w:ilvl="7" w:tplc="84FE6578" w:tentative="1">
      <w:start w:val="1"/>
      <w:numFmt w:val="lowerLetter"/>
      <w:lvlText w:val="%8."/>
      <w:lvlJc w:val="left"/>
      <w:pPr>
        <w:ind w:left="5400" w:hanging="360"/>
      </w:pPr>
    </w:lvl>
    <w:lvl w:ilvl="8" w:tplc="42BED8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178663">
    <w:abstractNumId w:val="9"/>
  </w:num>
  <w:num w:numId="2" w16cid:durableId="1743796122">
    <w:abstractNumId w:val="7"/>
  </w:num>
  <w:num w:numId="3" w16cid:durableId="1780565354">
    <w:abstractNumId w:val="6"/>
  </w:num>
  <w:num w:numId="4" w16cid:durableId="1101923489">
    <w:abstractNumId w:val="5"/>
  </w:num>
  <w:num w:numId="5" w16cid:durableId="2041587262">
    <w:abstractNumId w:val="4"/>
  </w:num>
  <w:num w:numId="6" w16cid:durableId="1139957781">
    <w:abstractNumId w:val="12"/>
  </w:num>
  <w:num w:numId="7" w16cid:durableId="48454780">
    <w:abstractNumId w:val="11"/>
  </w:num>
  <w:num w:numId="8" w16cid:durableId="1409420258">
    <w:abstractNumId w:val="10"/>
  </w:num>
  <w:num w:numId="9" w16cid:durableId="1909799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9243684">
    <w:abstractNumId w:val="13"/>
  </w:num>
  <w:num w:numId="11" w16cid:durableId="685717307">
    <w:abstractNumId w:val="8"/>
  </w:num>
  <w:num w:numId="12" w16cid:durableId="1413702251">
    <w:abstractNumId w:val="3"/>
  </w:num>
  <w:num w:numId="13" w16cid:durableId="717315384">
    <w:abstractNumId w:val="2"/>
  </w:num>
  <w:num w:numId="14" w16cid:durableId="102120483">
    <w:abstractNumId w:val="1"/>
  </w:num>
  <w:num w:numId="15" w16cid:durableId="24688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672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149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756C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25D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61BB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60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95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5F796-DFAC-4D4B-A150-1D8C6C02B4D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357</Words>
  <Characters>2153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2024-10-18T09:02:00Z</dcterms:created>
  <dcterms:modified xsi:type="dcterms:W3CDTF">2024-10-18T09:31:00Z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