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127C926" w14:textId="77777777">
      <w:pPr>
        <w:pStyle w:val="Title"/>
      </w:pPr>
      <w:r w:rsidRPr="002F663C">
        <w:t>NOTIFICATION</w:t>
      </w:r>
    </w:p>
    <w:p w:rsidR="002F663C" w:rsidRPr="002F663C" w:rsidP="00DD3DD7" w14:paraId="1E5CA148" w14:textId="77777777">
      <w:pPr>
        <w:pStyle w:val="Title3"/>
      </w:pPr>
      <w:r w:rsidRPr="002F663C">
        <w:t>Addendum</w:t>
      </w:r>
    </w:p>
    <w:p w:rsidR="002F663C" w:rsidP="001E2E4A" w14:paraId="62A3FEFA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15 September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4879A306" w14:textId="77777777">
      <w:pPr>
        <w:rPr>
          <w:rFonts w:eastAsia="Calibri" w:cs="Times New Roman"/>
        </w:rPr>
      </w:pPr>
    </w:p>
    <w:p w:rsidR="002F663C" w:rsidRPr="002F663C" w:rsidP="002F663C" w14:paraId="7D6FEDB9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9FFDC86" w14:textId="77777777">
      <w:pPr>
        <w:rPr>
          <w:rFonts w:eastAsia="Calibri" w:cs="Times New Roman"/>
        </w:rPr>
      </w:pPr>
    </w:p>
    <w:p w:rsidR="00C14444" w:rsidRPr="002F663C" w:rsidP="002F663C" w14:paraId="77BBE681" w14:textId="77777777">
      <w:pPr>
        <w:rPr>
          <w:rFonts w:eastAsia="Calibri" w:cs="Times New Roman"/>
        </w:rPr>
      </w:pPr>
    </w:p>
    <w:p w:rsidR="002F663C" w:rsidRPr="002F663C" w:rsidP="002F663C" w14:paraId="7E86DD4B" w14:textId="67A3E819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9088-2 "</w:t>
      </w:r>
      <w:r w:rsidRPr="00022513">
        <w:rPr>
          <w:rFonts w:eastAsia="Calibri" w:cs="Times New Roman"/>
          <w:bCs/>
          <w:szCs w:val="18"/>
        </w:rPr>
        <w:t>Fire-fighting pumps - Fire-fighting centrifugal pumps without primer - Part 2: Verification of general and safety requirements"</w:t>
      </w:r>
    </w:p>
    <w:p w:rsidR="002F663C" w:rsidRPr="002F663C" w:rsidP="002F663C" w14:paraId="16E47EF5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1D386FA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6E74875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581AD3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AEDC97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F5686E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80645E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ADE456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C18A1D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5561257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3B52FC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8F68BE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82D971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AE7CB5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9713C9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gazette.</w:t>
            </w:r>
          </w:p>
        </w:tc>
      </w:tr>
      <w:tr w14:paraId="7E8DBBA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8091B8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072C8C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4DAD0E8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E65FB5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9693A6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4F2B23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D606E7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31228C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AB24F4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59918F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13D125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77B7D5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783400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6D31A2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6EF5180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BA7938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BA0076B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5494A0B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covered: Fire-fighting (ICS code(s): 13.220.10); Pumps (ICS code(s): 23.080)</w:t>
      </w:r>
    </w:p>
    <w:p w:rsidR="006C490F" w:rsidRPr="002F663C" w:rsidP="00B16ACF" w14:paraId="47AA6E59" w14:textId="160BE9B1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No.245/2025 (4 pages, in Arabic) that gives the producers and importers a twelve-month transitional period to abide by the Egyptian Standard ES 9088-2 "</w:t>
      </w:r>
      <w:r w:rsidRPr="002F663C">
        <w:rPr>
          <w:rFonts w:eastAsia="Calibri" w:cs="Times New Roman"/>
          <w:szCs w:val="18"/>
        </w:rPr>
        <w:t>Fire-fighting pumps - Fire-fighting centrifugal pumps without primer - Part 2: Verification of general and safety requirements"; (37 page(s), in English)</w:t>
      </w:r>
    </w:p>
    <w:p w:rsidR="006C490F" w:rsidRPr="002F663C" w:rsidP="00B16ACF" w14:paraId="70582AD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G/TBT/N/EGY/490 dated 9 October 2024.</w:t>
      </w:r>
    </w:p>
    <w:p w:rsidR="006C490F" w:rsidRPr="002F663C" w:rsidP="00B16ACF" w14:paraId="016F6FA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EN 14710-2:2005+A2:2008.</w:t>
      </w:r>
    </w:p>
    <w:p w:rsidR="006C490F" w:rsidRPr="002F663C" w:rsidP="00B16ACF" w14:paraId="2B1AA6A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6C490F" w:rsidRPr="002F663C" w:rsidP="00B16ACF" w14:paraId="3877C70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11 August 2025</w:t>
      </w:r>
    </w:p>
    <w:p w:rsidR="006C490F" w:rsidRPr="002F663C" w:rsidP="00B16ACF" w14:paraId="661B60F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The day following the date of publication in the official gazette.</w:t>
      </w:r>
    </w:p>
    <w:p w:rsidR="006C490F" w:rsidRPr="002F663C" w:rsidP="00B16ACF" w14:paraId="43650C2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6C490F" w:rsidRPr="002F663C" w:rsidP="00B16ACF" w14:paraId="168EFA4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6C490F" w:rsidRPr="002F663C" w:rsidP="00B16ACF" w14:paraId="0624105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6C490F" w:rsidRPr="002F663C" w:rsidP="00B16ACF" w14:paraId="3092D8C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6C490F" w:rsidRPr="002F663C" w:rsidP="00B16ACF" w14:paraId="0C94277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</w:t>
        </w:r>
      </w:hyperlink>
      <w:r w:rsidRPr="002F663C">
        <w:rPr>
          <w:rFonts w:eastAsia="Calibri" w:cs="Times New Roman"/>
          <w:szCs w:val="18"/>
        </w:rPr>
        <w:t>/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6C490F" w:rsidRPr="002F663C" w:rsidP="00B16ACF" w14:paraId="2ABA9E6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6C490F" w:rsidRPr="002F663C" w:rsidP="00B16ACF" w14:paraId="545C9D2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6C490F" w:rsidRPr="002F663C" w:rsidP="00B16ACF" w14:paraId="0005CE0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79BE2C8C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FBFEBAD" w14:textId="77777777">
      <w:pPr>
        <w:jc w:val="center"/>
        <w:rPr>
          <w:b/>
        </w:rPr>
      </w:pPr>
    </w:p>
    <w:p w:rsidR="00A1565D" w:rsidP="003971FF" w14:paraId="50C11401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FB53B0C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3FBEAA9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51A8830" w14:textId="77777777">
      <w:r>
        <w:separator/>
      </w:r>
    </w:p>
  </w:footnote>
  <w:footnote w:type="continuationSeparator" w:id="1">
    <w:p w:rsidR="004D3A6A" w:rsidP="00ED54E0" w14:paraId="07336B07" w14:textId="77777777">
      <w:r>
        <w:continuationSeparator/>
      </w:r>
    </w:p>
  </w:footnote>
  <w:footnote w:id="2">
    <w:p w:rsidR="007F6EA2" w14:paraId="51345BE2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6F45EE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7EA04D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7C93B3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DF0CDB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7E4CC3D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G/TBT/N/EGY/490/Add.1</w:t>
    </w:r>
    <w:bookmarkEnd w:id="3"/>
  </w:p>
  <w:p w:rsidR="00DD3DD7" w:rsidRPr="00DD3DD7" w:rsidP="00DD3DD7" w14:paraId="620118D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F23E4D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F10323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757731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CF6C123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15C272B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646A2C8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0E7045C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99F1072" w14:textId="77777777">
          <w:pPr>
            <w:jc w:val="right"/>
            <w:rPr>
              <w:b/>
              <w:szCs w:val="16"/>
            </w:rPr>
          </w:pPr>
        </w:p>
      </w:tc>
    </w:tr>
    <w:tr w14:paraId="50ECC96A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EDFA36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148D8576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G/TBT/N/EGY/490/Add.1</w:t>
          </w:r>
          <w:bookmarkEnd w:id="4"/>
        </w:p>
        <w:p w:rsidR="00C14444" w:rsidRPr="00C14444" w:rsidP="00C14444" w14:paraId="1445B2E5" w14:textId="77777777">
          <w:pPr>
            <w:jc w:val="center"/>
            <w:rPr>
              <w:szCs w:val="16"/>
            </w:rPr>
          </w:pPr>
        </w:p>
      </w:tc>
    </w:tr>
    <w:tr w14:paraId="679F155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6F7D9A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D649B1B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September 2025</w:t>
          </w:r>
          <w:bookmarkEnd w:id="5"/>
        </w:p>
      </w:tc>
    </w:tr>
    <w:tr w14:paraId="07A1FE17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D020C09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(25-5687)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2948AEA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F824BE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C9D6BFB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E445BCA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4A65F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2891860">
    <w:abstractNumId w:val="9"/>
  </w:num>
  <w:num w:numId="2" w16cid:durableId="1825122662">
    <w:abstractNumId w:val="7"/>
  </w:num>
  <w:num w:numId="3" w16cid:durableId="246767628">
    <w:abstractNumId w:val="6"/>
  </w:num>
  <w:num w:numId="4" w16cid:durableId="1046488809">
    <w:abstractNumId w:val="5"/>
  </w:num>
  <w:num w:numId="5" w16cid:durableId="2080323528">
    <w:abstractNumId w:val="4"/>
  </w:num>
  <w:num w:numId="6" w16cid:durableId="1687902842">
    <w:abstractNumId w:val="12"/>
  </w:num>
  <w:num w:numId="7" w16cid:durableId="289558097">
    <w:abstractNumId w:val="11"/>
  </w:num>
  <w:num w:numId="8" w16cid:durableId="2094936357">
    <w:abstractNumId w:val="10"/>
  </w:num>
  <w:num w:numId="9" w16cid:durableId="10668027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9052557">
    <w:abstractNumId w:val="13"/>
  </w:num>
  <w:num w:numId="11" w16cid:durableId="161552681">
    <w:abstractNumId w:val="8"/>
  </w:num>
  <w:num w:numId="12" w16cid:durableId="329139147">
    <w:abstractNumId w:val="3"/>
  </w:num>
  <w:num w:numId="13" w16cid:durableId="565533568">
    <w:abstractNumId w:val="2"/>
  </w:num>
  <w:num w:numId="14" w16cid:durableId="726758393">
    <w:abstractNumId w:val="1"/>
  </w:num>
  <w:num w:numId="15" w16cid:durableId="1451780144">
    <w:abstractNumId w:val="0"/>
  </w:num>
  <w:num w:numId="16" w16cid:durableId="152531659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16879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85C58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490F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2CE7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A9FD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eos.org.eg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2025-09-15T10:05:00Z</dcterms:created>
  <dcterms:modified xsi:type="dcterms:W3CDTF">2025-09-15T10:05:00Z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