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7D2F" w14:textId="77777777" w:rsidR="009239F7" w:rsidRPr="002F6A28" w:rsidRDefault="00A173A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AC4D04" w14:textId="77777777" w:rsidR="009239F7" w:rsidRPr="002F6A28" w:rsidRDefault="00A173AD" w:rsidP="002F6A28">
      <w:pPr>
        <w:jc w:val="center"/>
      </w:pPr>
      <w:r w:rsidRPr="002F6A28">
        <w:t>The following notification is being circulated in accordance with Article 10.6</w:t>
      </w:r>
    </w:p>
    <w:p w14:paraId="2F135D3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059F0" w14:paraId="6258CBC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EC84EA" w14:textId="77777777" w:rsidR="00F85C99" w:rsidRPr="002F6A28" w:rsidRDefault="00A173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B3CEBD" w14:textId="77777777" w:rsidR="00F85C99" w:rsidRPr="002F6A28" w:rsidRDefault="00A173A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1D0EF850" w14:textId="77777777" w:rsidR="00F85C99" w:rsidRPr="002F6A28" w:rsidRDefault="00A173A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059F0" w14:paraId="74928E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DC23F" w14:textId="77777777" w:rsidR="00F85C99" w:rsidRPr="002F6A28" w:rsidRDefault="00A173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1AC85" w14:textId="77777777" w:rsidR="00F85C99" w:rsidRPr="002F6A28" w:rsidRDefault="00A173A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E246F03" w14:textId="77777777" w:rsidR="00EE3A11" w:rsidRPr="00C379C8" w:rsidRDefault="00A173AD" w:rsidP="00155128">
            <w:r w:rsidRPr="00C379C8">
              <w:t>Uganda National Bureau of Standards</w:t>
            </w:r>
          </w:p>
          <w:p w14:paraId="06C3BA4F" w14:textId="77777777" w:rsidR="00EE3A11" w:rsidRPr="00C379C8" w:rsidRDefault="00A173AD" w:rsidP="00155128">
            <w:r w:rsidRPr="00C379C8">
              <w:t>Plot 2-12 ByPass Link, Bweyogerere Industrial and Business Park</w:t>
            </w:r>
          </w:p>
          <w:p w14:paraId="1DCF11B0" w14:textId="77777777" w:rsidR="00EE3A11" w:rsidRPr="00A173AD" w:rsidRDefault="00A173AD" w:rsidP="00155128">
            <w:pPr>
              <w:rPr>
                <w:lang w:val="es-ES"/>
              </w:rPr>
            </w:pPr>
            <w:r w:rsidRPr="00A173AD">
              <w:rPr>
                <w:lang w:val="es-ES"/>
              </w:rPr>
              <w:t>P.O. Box 6329</w:t>
            </w:r>
          </w:p>
          <w:p w14:paraId="2BE64E20" w14:textId="77777777" w:rsidR="00EE3A11" w:rsidRPr="00A173AD" w:rsidRDefault="00A173AD" w:rsidP="00155128">
            <w:pPr>
              <w:rPr>
                <w:lang w:val="es-ES"/>
              </w:rPr>
            </w:pPr>
            <w:r w:rsidRPr="00A173AD">
              <w:rPr>
                <w:lang w:val="es-ES"/>
              </w:rPr>
              <w:t>Kampala, Uganda</w:t>
            </w:r>
          </w:p>
          <w:p w14:paraId="3D4FFC83" w14:textId="77777777" w:rsidR="00EE3A11" w:rsidRPr="00A173AD" w:rsidRDefault="00A173AD" w:rsidP="00155128">
            <w:pPr>
              <w:rPr>
                <w:lang w:val="es-ES"/>
              </w:rPr>
            </w:pPr>
            <w:r w:rsidRPr="00A173AD">
              <w:rPr>
                <w:lang w:val="es-ES"/>
              </w:rPr>
              <w:t>Tel: +(256) 4 1733 3250/1/2</w:t>
            </w:r>
          </w:p>
          <w:p w14:paraId="40971418" w14:textId="77777777" w:rsidR="00EE3A11" w:rsidRPr="00A173AD" w:rsidRDefault="00A173AD" w:rsidP="00155128">
            <w:pPr>
              <w:rPr>
                <w:lang w:val="fr-CH"/>
              </w:rPr>
            </w:pPr>
            <w:r w:rsidRPr="00A173AD">
              <w:rPr>
                <w:lang w:val="fr-CH"/>
              </w:rPr>
              <w:t>Fax: +(256) 4 1428 6123</w:t>
            </w:r>
          </w:p>
          <w:p w14:paraId="7EEAA2C6" w14:textId="77777777" w:rsidR="00EE3A11" w:rsidRPr="00A173AD" w:rsidRDefault="00A173AD" w:rsidP="00155128">
            <w:pPr>
              <w:rPr>
                <w:lang w:val="fr-CH"/>
              </w:rPr>
            </w:pPr>
            <w:r w:rsidRPr="00A173AD">
              <w:rPr>
                <w:lang w:val="fr-CH"/>
              </w:rPr>
              <w:t xml:space="preserve">E-mail: </w:t>
            </w:r>
            <w:hyperlink r:id="rId9" w:history="1">
              <w:r w:rsidRPr="00A173A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A737FC4" w14:textId="77777777" w:rsidR="00EE3A11" w:rsidRPr="00C379C8" w:rsidRDefault="00A173AD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0BF9432B" w14:textId="77777777" w:rsidR="00F85C99" w:rsidRPr="002F6A28" w:rsidRDefault="00A173A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059F0" w14:paraId="313C72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59CD0" w14:textId="77777777" w:rsidR="00F85C99" w:rsidRPr="002F6A28" w:rsidRDefault="00A173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D9C91" w14:textId="77777777" w:rsidR="00F85C99" w:rsidRPr="0058336F" w:rsidRDefault="00A173A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059F0" w14:paraId="3F98B4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FE423" w14:textId="77777777" w:rsidR="00F85C99" w:rsidRPr="002F6A28" w:rsidRDefault="00A173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0123E" w14:textId="77777777" w:rsidR="00F85C99" w:rsidRPr="002F6A28" w:rsidRDefault="00A173A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Toilet paper in rolls of a width of &lt;= 36 cm (HS code(s): 481810); Tissue paper (ICS code(s): 85.080.20)</w:t>
            </w:r>
          </w:p>
        </w:tc>
      </w:tr>
      <w:tr w:rsidR="009059F0" w14:paraId="6527C5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BED2F" w14:textId="77777777" w:rsidR="00F85C99" w:rsidRPr="002F6A28" w:rsidRDefault="00A173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71404" w14:textId="77777777" w:rsidR="00F85C99" w:rsidRPr="002F6A28" w:rsidRDefault="00A173A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355-1: 2024, Toilet paper — Specification — Part 1 — Regular toilet tissue paper, Second Edition; (16 page(s), in English)</w:t>
            </w:r>
          </w:p>
        </w:tc>
      </w:tr>
      <w:tr w:rsidR="009059F0" w14:paraId="609AEE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1B159" w14:textId="77777777" w:rsidR="00F85C99" w:rsidRPr="002F6A28" w:rsidRDefault="00A173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D6CFD" w14:textId="77777777" w:rsidR="00F85C99" w:rsidRPr="002F6A28" w:rsidRDefault="00A173A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regular toilet tissue paper made from virgin, blended or recycled pulp.</w:t>
            </w:r>
          </w:p>
        </w:tc>
      </w:tr>
      <w:tr w:rsidR="009059F0" w14:paraId="28FE7B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FF80A" w14:textId="77777777" w:rsidR="00F85C99" w:rsidRPr="002F6A28" w:rsidRDefault="00A173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B61AA" w14:textId="77777777" w:rsidR="00F85C99" w:rsidRPr="002F6A28" w:rsidRDefault="00A173A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</w:t>
            </w:r>
          </w:p>
        </w:tc>
      </w:tr>
      <w:tr w:rsidR="009059F0" w14:paraId="550983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4B2F3" w14:textId="77777777" w:rsidR="00F85C99" w:rsidRPr="002F6A28" w:rsidRDefault="00A173A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1E02D" w14:textId="77777777" w:rsidR="00086AF5" w:rsidRPr="00086AF5" w:rsidRDefault="00A173A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FF21EA0" w14:textId="77777777" w:rsidR="00EE3A11" w:rsidRPr="002F6A28" w:rsidRDefault="00A173AD" w:rsidP="007F13E8">
            <w:pPr>
              <w:spacing w:before="120" w:after="120"/>
            </w:pPr>
            <w:r w:rsidRPr="002F6A28">
              <w:t>ISO 187, Paper, board and pulps — Standard atmosphere for conditioning and testing and procedure for monitoring the atmosphere and conditioning of samples</w:t>
            </w:r>
          </w:p>
          <w:p w14:paraId="168DB8C5" w14:textId="77777777" w:rsidR="00EE3A11" w:rsidRPr="002F6A28" w:rsidRDefault="00A173AD" w:rsidP="007F13E8">
            <w:pPr>
              <w:spacing w:before="120" w:after="120"/>
            </w:pPr>
            <w:r w:rsidRPr="002F6A28">
              <w:t>ISO 287, Paper and board — Determination of moisture content of a lot — Oven-drying method</w:t>
            </w:r>
          </w:p>
          <w:p w14:paraId="55F60C78" w14:textId="77777777" w:rsidR="00EE3A11" w:rsidRPr="002F6A28" w:rsidRDefault="00A173AD" w:rsidP="007F13E8">
            <w:pPr>
              <w:spacing w:before="120" w:after="120"/>
            </w:pPr>
            <w:r w:rsidRPr="002F6A28">
              <w:lastRenderedPageBreak/>
              <w:t>ISO 6588-1, Paper, board and pulps — Determination of pH of aqueous extracts — Part 1: Cold extraction</w:t>
            </w:r>
          </w:p>
          <w:p w14:paraId="5B494C8E" w14:textId="77777777" w:rsidR="00EE3A11" w:rsidRPr="002F6A28" w:rsidRDefault="00A173AD" w:rsidP="007F13E8">
            <w:pPr>
              <w:spacing w:before="120" w:after="120"/>
            </w:pPr>
            <w:r w:rsidRPr="002F6A28">
              <w:t>ISO 8784-1, Pulp, paper and board — Microbiological examination — Part 1: Enumeration of bacteria and bacterial spores based on disintegration ISO 11093-4, Paper and board — Testing of core — Part 4: Measurement of dimensions</w:t>
            </w:r>
          </w:p>
          <w:p w14:paraId="260AD22F" w14:textId="77777777" w:rsidR="00EE3A11" w:rsidRPr="002F6A28" w:rsidRDefault="00A173AD" w:rsidP="007F13E8">
            <w:pPr>
              <w:spacing w:before="120" w:after="120"/>
            </w:pPr>
            <w:r w:rsidRPr="002F6A28">
              <w:t>ISO 12625-1, Tissue paper and tissue products — Part 1: General guidance on terms</w:t>
            </w:r>
          </w:p>
          <w:p w14:paraId="082E0C73" w14:textId="77777777" w:rsidR="00EE3A11" w:rsidRPr="002F6A28" w:rsidRDefault="00A173AD" w:rsidP="007F13E8">
            <w:pPr>
              <w:spacing w:before="120" w:after="120"/>
            </w:pPr>
            <w:r w:rsidRPr="002F6A28">
              <w:t>ISO 12625-4, Tissue paper and tissue products — Part 4: Determination of tensile strength, stretch at break and tensile energy absorption</w:t>
            </w:r>
          </w:p>
          <w:p w14:paraId="69A0542B" w14:textId="77777777" w:rsidR="00EE3A11" w:rsidRPr="002F6A28" w:rsidRDefault="00A173AD" w:rsidP="007F13E8">
            <w:pPr>
              <w:spacing w:before="120" w:after="120"/>
            </w:pPr>
            <w:r w:rsidRPr="002F6A28">
              <w:t>ISO 12625-6, Tissue paper and tissue products — Part -6: Determination of grammage ISO 12625-7, Tissue paper and tissue products — Part 7: Determination of optical properties — Measurement of brightness and colour with D65/10 ° (outdoor daylight)</w:t>
            </w:r>
          </w:p>
          <w:p w14:paraId="46C9DEE5" w14:textId="77777777" w:rsidR="00EE3A11" w:rsidRPr="002F6A28" w:rsidRDefault="00A173AD" w:rsidP="007F13E8">
            <w:pPr>
              <w:spacing w:before="120" w:after="120"/>
            </w:pPr>
            <w:r w:rsidRPr="002F6A28">
              <w:t>ISO 12625-8, Tissue paper and tissue products — Part 8: Water-absorption time and water-capacity, basket-immersion test method</w:t>
            </w:r>
          </w:p>
          <w:p w14:paraId="4978D8E6" w14:textId="77777777" w:rsidR="00EE3A11" w:rsidRPr="002F6A28" w:rsidRDefault="00A173AD" w:rsidP="007F13E8">
            <w:pPr>
              <w:spacing w:before="120" w:after="120"/>
            </w:pPr>
            <w:r w:rsidRPr="002F6A28">
              <w:t xml:space="preserve">ISO 18416, Cosmetics — Microbiology — Detection of </w:t>
            </w:r>
            <w:r w:rsidRPr="002F6A28">
              <w:rPr>
                <w:i/>
                <w:iCs/>
              </w:rPr>
              <w:t>Candida albicans</w:t>
            </w:r>
          </w:p>
          <w:p w14:paraId="3C25C400" w14:textId="77777777" w:rsidR="00EE3A11" w:rsidRPr="002F6A28" w:rsidRDefault="00A173AD" w:rsidP="007F13E8">
            <w:pPr>
              <w:spacing w:before="120" w:after="120"/>
            </w:pPr>
            <w:r w:rsidRPr="002F6A28">
              <w:t xml:space="preserve">ISO 21150, Cosmetics — Microbiology — Detection of </w:t>
            </w:r>
            <w:r w:rsidRPr="002F6A28">
              <w:rPr>
                <w:i/>
                <w:iCs/>
              </w:rPr>
              <w:t xml:space="preserve">Escherichia coli </w:t>
            </w:r>
          </w:p>
          <w:p w14:paraId="0FDD02AE" w14:textId="77777777" w:rsidR="00EE3A11" w:rsidRPr="002F6A28" w:rsidRDefault="00A173AD" w:rsidP="007F13E8">
            <w:pPr>
              <w:spacing w:before="120" w:after="120"/>
            </w:pPr>
            <w:r w:rsidRPr="002F6A28">
              <w:t xml:space="preserve">ISO 22717, Cosmetics — Microbiology — Detection of </w:t>
            </w:r>
            <w:r w:rsidRPr="002F6A28">
              <w:rPr>
                <w:i/>
                <w:iCs/>
              </w:rPr>
              <w:t>Pseudomonas aeruginosa</w:t>
            </w:r>
          </w:p>
          <w:p w14:paraId="2CBC760C" w14:textId="77777777" w:rsidR="00EE3A11" w:rsidRPr="002F6A28" w:rsidRDefault="00A173AD" w:rsidP="007F13E8">
            <w:pPr>
              <w:spacing w:before="120" w:after="120"/>
            </w:pPr>
            <w:r w:rsidRPr="002F6A28">
              <w:t xml:space="preserve">ISO 22718, Cosmetics — Microbiology — Detection of </w:t>
            </w:r>
            <w:r w:rsidRPr="002F6A28">
              <w:rPr>
                <w:i/>
                <w:iCs/>
              </w:rPr>
              <w:t>Staphylococcus aureus</w:t>
            </w:r>
          </w:p>
        </w:tc>
      </w:tr>
      <w:tr w:rsidR="009059F0" w14:paraId="35473B4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8CA96" w14:textId="77777777" w:rsidR="00EE3A11" w:rsidRPr="002F6A28" w:rsidRDefault="00A173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0C23E" w14:textId="77777777" w:rsidR="00EE3A11" w:rsidRPr="002F6A28" w:rsidRDefault="00A173A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C8B7FD" w14:textId="77777777" w:rsidR="00EE3A11" w:rsidRPr="002F6A28" w:rsidRDefault="00A173A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059F0" w14:paraId="2A210C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AE360" w14:textId="77777777" w:rsidR="00F85C99" w:rsidRPr="002F6A28" w:rsidRDefault="00A173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18AA8" w14:textId="77777777" w:rsidR="00F85C99" w:rsidRPr="002F6A28" w:rsidRDefault="00A173A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059F0" w14:paraId="439A577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D71679" w14:textId="77777777" w:rsidR="00F85C99" w:rsidRPr="002F6A28" w:rsidRDefault="00A173A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86070E" w14:textId="77777777" w:rsidR="00F85C99" w:rsidRPr="002F6A28" w:rsidRDefault="00A173A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EC9A1E4" w14:textId="77777777" w:rsidR="00EE3A11" w:rsidRPr="00A12DDE" w:rsidRDefault="00A173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85480B1" w14:textId="77777777" w:rsidR="00EE3A11" w:rsidRPr="00A12DDE" w:rsidRDefault="00A173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CD9F07A" w14:textId="77777777" w:rsidR="00EE3A11" w:rsidRPr="00A173AD" w:rsidRDefault="00A173AD" w:rsidP="00B16145">
            <w:pPr>
              <w:keepNext/>
              <w:keepLines/>
              <w:rPr>
                <w:bCs/>
                <w:lang w:val="es-ES"/>
              </w:rPr>
            </w:pPr>
            <w:r w:rsidRPr="00A173AD">
              <w:rPr>
                <w:bCs/>
                <w:lang w:val="es-ES"/>
              </w:rPr>
              <w:t>P.O. Box 6329</w:t>
            </w:r>
          </w:p>
          <w:p w14:paraId="0FEB3A8F" w14:textId="77777777" w:rsidR="00EE3A11" w:rsidRPr="00A173AD" w:rsidRDefault="00A173AD" w:rsidP="00B16145">
            <w:pPr>
              <w:keepNext/>
              <w:keepLines/>
              <w:rPr>
                <w:bCs/>
                <w:lang w:val="es-ES"/>
              </w:rPr>
            </w:pPr>
            <w:r w:rsidRPr="00A173AD">
              <w:rPr>
                <w:bCs/>
                <w:lang w:val="es-ES"/>
              </w:rPr>
              <w:t>Kampala, Uganda</w:t>
            </w:r>
          </w:p>
          <w:p w14:paraId="4E32494E" w14:textId="77777777" w:rsidR="00EE3A11" w:rsidRPr="00A173AD" w:rsidRDefault="00A173AD" w:rsidP="00B16145">
            <w:pPr>
              <w:keepNext/>
              <w:keepLines/>
              <w:rPr>
                <w:bCs/>
                <w:lang w:val="es-ES"/>
              </w:rPr>
            </w:pPr>
            <w:r w:rsidRPr="00A173AD">
              <w:rPr>
                <w:bCs/>
                <w:lang w:val="es-ES"/>
              </w:rPr>
              <w:t>Tel: +(256) 4 1733 3250/1/2</w:t>
            </w:r>
          </w:p>
          <w:p w14:paraId="7A330881" w14:textId="77777777" w:rsidR="00EE3A11" w:rsidRPr="00A173AD" w:rsidRDefault="00A173AD" w:rsidP="00B16145">
            <w:pPr>
              <w:keepNext/>
              <w:keepLines/>
              <w:rPr>
                <w:bCs/>
                <w:lang w:val="fr-CH"/>
              </w:rPr>
            </w:pPr>
            <w:r w:rsidRPr="00A173AD">
              <w:rPr>
                <w:bCs/>
                <w:lang w:val="fr-CH"/>
              </w:rPr>
              <w:t>Fax: +(256) 4 1428 6123</w:t>
            </w:r>
          </w:p>
          <w:p w14:paraId="12DA2E88" w14:textId="77777777" w:rsidR="00EE3A11" w:rsidRPr="00A173AD" w:rsidRDefault="00A173AD" w:rsidP="00B16145">
            <w:pPr>
              <w:keepNext/>
              <w:keepLines/>
              <w:rPr>
                <w:bCs/>
                <w:lang w:val="fr-CH"/>
              </w:rPr>
            </w:pPr>
            <w:r w:rsidRPr="00A173AD">
              <w:rPr>
                <w:bCs/>
                <w:lang w:val="fr-CH"/>
              </w:rPr>
              <w:t xml:space="preserve">E-mail: </w:t>
            </w:r>
            <w:hyperlink r:id="rId11" w:history="1">
              <w:r w:rsidRPr="00A173A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737E003" w14:textId="77777777" w:rsidR="00EE3A11" w:rsidRPr="00A12DDE" w:rsidRDefault="00A173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599AD4E" w14:textId="77777777" w:rsidR="00EE3A11" w:rsidRPr="00A12DDE" w:rsidRDefault="00C819C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173AD" w:rsidRPr="00A12DDE">
                <w:rPr>
                  <w:bCs/>
                  <w:color w:val="0000FF"/>
                  <w:u w:val="single"/>
                </w:rPr>
                <w:t>https://members.wto.org/crnattachments/2024/TBT/UGA/24_07750_00_e.pdf</w:t>
              </w:r>
            </w:hyperlink>
          </w:p>
        </w:tc>
      </w:tr>
    </w:tbl>
    <w:p w14:paraId="131B1B3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D319" w14:textId="77777777" w:rsidR="00A173AD" w:rsidRDefault="00A173AD">
      <w:r>
        <w:separator/>
      </w:r>
    </w:p>
  </w:endnote>
  <w:endnote w:type="continuationSeparator" w:id="0">
    <w:p w14:paraId="2B21DF7C" w14:textId="77777777" w:rsidR="00A173AD" w:rsidRDefault="00A1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5A11" w14:textId="77777777" w:rsidR="009239F7" w:rsidRPr="002F6A28" w:rsidRDefault="00A173A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1EE0" w14:textId="77777777" w:rsidR="009239F7" w:rsidRPr="002F6A28" w:rsidRDefault="00A173A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0F20" w14:textId="77777777" w:rsidR="00EE3A11" w:rsidRPr="002F6A28" w:rsidRDefault="00A173A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73DA" w14:textId="77777777" w:rsidR="00A173AD" w:rsidRDefault="00A173AD">
      <w:r>
        <w:separator/>
      </w:r>
    </w:p>
  </w:footnote>
  <w:footnote w:type="continuationSeparator" w:id="0">
    <w:p w14:paraId="0B640C43" w14:textId="77777777" w:rsidR="00A173AD" w:rsidRDefault="00A1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225C" w14:textId="77777777" w:rsidR="009239F7" w:rsidRPr="002F6A28" w:rsidRDefault="00A173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1450A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AEAE40" w14:textId="77777777" w:rsidR="009239F7" w:rsidRPr="002F6A28" w:rsidRDefault="00A173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5FAA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1857" w14:textId="77777777" w:rsidR="009239F7" w:rsidRPr="002F6A28" w:rsidRDefault="00A173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G/TBT/N/BDI/533, G/TBT/N/KEN/1706, G/TBT/N/RWA/1100, G/TBT/N/TZA/1222, G/TBT/N/UGA/2045</w:t>
    </w:r>
    <w:bookmarkEnd w:id="0"/>
  </w:p>
  <w:p w14:paraId="110F9F9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694EFA" w14:textId="77777777" w:rsidR="009239F7" w:rsidRPr="002F6A28" w:rsidRDefault="00A173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07835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59F0" w14:paraId="624F61E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B15F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A7D97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059F0" w14:paraId="7165885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6CD948" w14:textId="77777777" w:rsidR="00ED54E0" w:rsidRPr="009239F7" w:rsidRDefault="00A173A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102A1A" wp14:editId="712C202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40822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D84F4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059F0" w14:paraId="67CD076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2C6AF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114FA4" w14:textId="77777777" w:rsidR="009239F7" w:rsidRPr="002F6A28" w:rsidRDefault="00A173A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G/TBT/N/BDI/533</w:t>
          </w:r>
        </w:p>
        <w:p w14:paraId="2129175A" w14:textId="77777777" w:rsidR="009059F0" w:rsidRPr="002F6A28" w:rsidRDefault="00A173A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G/TBT/N/KEN/1706</w:t>
          </w:r>
        </w:p>
        <w:p w14:paraId="4071AA31" w14:textId="77777777" w:rsidR="009059F0" w:rsidRPr="002F6A28" w:rsidRDefault="00A173A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G/TBT/N/RWA/1100</w:t>
          </w:r>
        </w:p>
        <w:p w14:paraId="639AF31D" w14:textId="77777777" w:rsidR="009059F0" w:rsidRPr="002F6A28" w:rsidRDefault="00A173A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G/TBT/N/TZA/1222</w:t>
          </w:r>
        </w:p>
        <w:p w14:paraId="4A6D8D28" w14:textId="77777777" w:rsidR="009059F0" w:rsidRPr="002F6A28" w:rsidRDefault="00A173A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G/TBT/N/UGA/2045</w:t>
          </w:r>
          <w:bookmarkEnd w:id="2"/>
        </w:p>
      </w:tc>
    </w:tr>
    <w:tr w:rsidR="009059F0" w14:paraId="21681F7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A1EC6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F65001" w14:textId="47C1858B" w:rsidR="00ED54E0" w:rsidRPr="009239F7" w:rsidRDefault="00A173A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14 November 2024</w:t>
          </w:r>
        </w:p>
      </w:tc>
    </w:tr>
    <w:tr w:rsidR="009059F0" w14:paraId="358A15F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8CD22E" w14:textId="124929C8" w:rsidR="00ED54E0" w:rsidRPr="009239F7" w:rsidRDefault="00A173A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C819CB">
            <w:rPr>
              <w:color w:val="FF0000"/>
              <w:szCs w:val="16"/>
            </w:rPr>
            <w:t>8059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680B65" w14:textId="77777777" w:rsidR="00ED54E0" w:rsidRPr="009239F7" w:rsidRDefault="00A173A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059F0" w14:paraId="6BB3FCD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7A146E" w14:textId="77777777" w:rsidR="00ED54E0" w:rsidRPr="009239F7" w:rsidRDefault="00A173A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6E7610" w14:textId="77777777" w:rsidR="00ED54E0" w:rsidRPr="002F6A28" w:rsidRDefault="00A173A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2F759F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BC2F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E666F6" w:tentative="1">
      <w:start w:val="1"/>
      <w:numFmt w:val="lowerLetter"/>
      <w:lvlText w:val="%2."/>
      <w:lvlJc w:val="left"/>
      <w:pPr>
        <w:ind w:left="1080" w:hanging="360"/>
      </w:pPr>
    </w:lvl>
    <w:lvl w:ilvl="2" w:tplc="64DA5FA8" w:tentative="1">
      <w:start w:val="1"/>
      <w:numFmt w:val="lowerRoman"/>
      <w:lvlText w:val="%3."/>
      <w:lvlJc w:val="right"/>
      <w:pPr>
        <w:ind w:left="1800" w:hanging="180"/>
      </w:pPr>
    </w:lvl>
    <w:lvl w:ilvl="3" w:tplc="423699CA" w:tentative="1">
      <w:start w:val="1"/>
      <w:numFmt w:val="decimal"/>
      <w:lvlText w:val="%4."/>
      <w:lvlJc w:val="left"/>
      <w:pPr>
        <w:ind w:left="2520" w:hanging="360"/>
      </w:pPr>
    </w:lvl>
    <w:lvl w:ilvl="4" w:tplc="6B74A616" w:tentative="1">
      <w:start w:val="1"/>
      <w:numFmt w:val="lowerLetter"/>
      <w:lvlText w:val="%5."/>
      <w:lvlJc w:val="left"/>
      <w:pPr>
        <w:ind w:left="3240" w:hanging="360"/>
      </w:pPr>
    </w:lvl>
    <w:lvl w:ilvl="5" w:tplc="0EF89CF8" w:tentative="1">
      <w:start w:val="1"/>
      <w:numFmt w:val="lowerRoman"/>
      <w:lvlText w:val="%6."/>
      <w:lvlJc w:val="right"/>
      <w:pPr>
        <w:ind w:left="3960" w:hanging="180"/>
      </w:pPr>
    </w:lvl>
    <w:lvl w:ilvl="6" w:tplc="79EA94B4" w:tentative="1">
      <w:start w:val="1"/>
      <w:numFmt w:val="decimal"/>
      <w:lvlText w:val="%7."/>
      <w:lvlJc w:val="left"/>
      <w:pPr>
        <w:ind w:left="4680" w:hanging="360"/>
      </w:pPr>
    </w:lvl>
    <w:lvl w:ilvl="7" w:tplc="3F90F954" w:tentative="1">
      <w:start w:val="1"/>
      <w:numFmt w:val="lowerLetter"/>
      <w:lvlText w:val="%8."/>
      <w:lvlJc w:val="left"/>
      <w:pPr>
        <w:ind w:left="5400" w:hanging="360"/>
      </w:pPr>
    </w:lvl>
    <w:lvl w:ilvl="8" w:tplc="D28020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658803">
    <w:abstractNumId w:val="9"/>
  </w:num>
  <w:num w:numId="2" w16cid:durableId="1534070474">
    <w:abstractNumId w:val="7"/>
  </w:num>
  <w:num w:numId="3" w16cid:durableId="1016226674">
    <w:abstractNumId w:val="6"/>
  </w:num>
  <w:num w:numId="4" w16cid:durableId="1548683872">
    <w:abstractNumId w:val="5"/>
  </w:num>
  <w:num w:numId="5" w16cid:durableId="694116232">
    <w:abstractNumId w:val="4"/>
  </w:num>
  <w:num w:numId="6" w16cid:durableId="1939563483">
    <w:abstractNumId w:val="12"/>
  </w:num>
  <w:num w:numId="7" w16cid:durableId="25832776">
    <w:abstractNumId w:val="11"/>
  </w:num>
  <w:num w:numId="8" w16cid:durableId="2003315010">
    <w:abstractNumId w:val="10"/>
  </w:num>
  <w:num w:numId="9" w16cid:durableId="625090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717103">
    <w:abstractNumId w:val="13"/>
  </w:num>
  <w:num w:numId="11" w16cid:durableId="1705209873">
    <w:abstractNumId w:val="8"/>
  </w:num>
  <w:num w:numId="12" w16cid:durableId="1140072149">
    <w:abstractNumId w:val="3"/>
  </w:num>
  <w:num w:numId="13" w16cid:durableId="1047800092">
    <w:abstractNumId w:val="2"/>
  </w:num>
  <w:num w:numId="14" w16cid:durableId="1841462809">
    <w:abstractNumId w:val="1"/>
  </w:num>
  <w:num w:numId="15" w16cid:durableId="106969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32C2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5F6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59F0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73A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19CB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0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775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BD1B-040F-4C87-B95A-082CB4B1A9F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534</Words>
  <Characters>3219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2024-11-14T09:09:00Z</dcterms:created>
  <dcterms:modified xsi:type="dcterms:W3CDTF">2024-11-14T10:12:00Z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