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8DAF0E4" w14:textId="77777777">
      <w:pPr>
        <w:pStyle w:val="Title"/>
      </w:pPr>
      <w:r w:rsidRPr="002F663C">
        <w:t>NOTIFICATION</w:t>
      </w:r>
    </w:p>
    <w:p w:rsidR="002F663C" w:rsidRPr="002F663C" w:rsidP="00DD3DD7" w14:paraId="62583677" w14:textId="77777777">
      <w:pPr>
        <w:pStyle w:val="Title3"/>
      </w:pPr>
      <w:r w:rsidRPr="002F663C">
        <w:t>Addendum</w:t>
      </w:r>
    </w:p>
    <w:p w:rsidR="002F663C" w:rsidP="001E2E4A" w14:paraId="6D2E52B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5271383" w14:textId="77777777">
      <w:pPr>
        <w:rPr>
          <w:rFonts w:eastAsia="Calibri" w:cs="Times New Roman"/>
        </w:rPr>
      </w:pPr>
    </w:p>
    <w:p w:rsidR="002F663C" w:rsidRPr="002F663C" w:rsidP="002F663C" w14:paraId="67245FE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97F2C07" w14:textId="77777777">
      <w:pPr>
        <w:rPr>
          <w:rFonts w:eastAsia="Calibri" w:cs="Times New Roman"/>
        </w:rPr>
      </w:pPr>
    </w:p>
    <w:p w:rsidR="00C14444" w:rsidRPr="002F663C" w:rsidP="002F663C" w14:paraId="1EC8FAF6" w14:textId="77777777">
      <w:pPr>
        <w:rPr>
          <w:rFonts w:eastAsia="Calibri" w:cs="Times New Roman"/>
        </w:rPr>
      </w:pPr>
    </w:p>
    <w:p w:rsidR="002F663C" w:rsidRPr="002F663C" w:rsidP="002F663C" w14:paraId="1F5070E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754:2024, Chickpeas — Specification, Second Edition.</w:t>
      </w: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7C963E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C0931D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38DA3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0AD00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DDAF2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2FC9D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BD9C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42FA5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5B8425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27D1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2A192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65CD7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98D7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998A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1F6EB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D306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B57F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0A5F4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B9FE4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5D3A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D9322A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F2B6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8F9E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5CA80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4A1101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E3D55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568B1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E2220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A9E57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212808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AD9A5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79CA4B4" w14:textId="77777777">
      <w:pPr>
        <w:jc w:val="left"/>
        <w:rPr>
          <w:rFonts w:eastAsia="Calibri" w:cs="Times New Roman"/>
          <w:highlight w:val="yellow"/>
        </w:rPr>
      </w:pPr>
    </w:p>
    <w:p w:rsidR="003971FF" w:rsidP="00B16ACF" w14:paraId="3F675FE3" w14:textId="77777777">
      <w:pPr>
        <w:spacing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754:2024, Chickpeas — Specification, Second Edition., notified in G/TBT/N/BDI/468, G/TBT/N/KEN/1614, G/TBT/N/RWA/1015, G/TBT/N/TZA/1122, G/TBT/N/UGA/1926 was adopted by the East African Community Council of Ministers on 02 July 2025 as EAS 754:2024, Chickpeas — Specification, Second Edition.</w:t>
      </w:r>
    </w:p>
    <w:p w:rsidR="00373184" w:rsidRPr="00022513" w:rsidP="00373184" w14:paraId="7BD660C7" w14:textId="77777777">
      <w:pPr>
        <w:spacing w:before="120" w:after="120"/>
        <w:rPr>
          <w:rFonts w:eastAsia="Calibri" w:cs="Times New Roman"/>
          <w:bCs/>
          <w:szCs w:val="18"/>
        </w:rPr>
      </w:pPr>
      <w:r w:rsidRPr="00022513">
        <w:rPr>
          <w:rFonts w:eastAsia="Calibri" w:cs="Times New Roman"/>
          <w:bCs/>
          <w:szCs w:val="18"/>
        </w:rPr>
        <w:t>Note: This Draft East African Standard was also notified under SPS committee</w:t>
      </w:r>
    </w:p>
    <w:p w:rsidR="00373184" w:rsidRPr="002F663C" w:rsidP="00373184" w14:paraId="6A4B9FE9" w14:textId="77777777">
      <w:pPr>
        <w:rPr>
          <w:rFonts w:eastAsia="Calibri" w:cs="Times New Roman"/>
          <w:szCs w:val="18"/>
        </w:rPr>
      </w:pPr>
    </w:p>
    <w:p w:rsidR="00373184" w:rsidRPr="007F6EA2" w:rsidP="00B16ACF" w14:paraId="7242A3F4" w14:textId="77777777">
      <w:pPr>
        <w:spacing w:after="120"/>
        <w:rPr>
          <w:rFonts w:eastAsia="Calibri" w:cs="Times New Roman"/>
          <w:bCs/>
          <w:highlight w:val="yellow"/>
        </w:rPr>
      </w:pPr>
    </w:p>
    <w:p w:rsidR="006C5A96" w:rsidP="006C5A96" w14:paraId="0198C09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C20A7D5" w14:textId="77777777">
      <w:pPr>
        <w:jc w:val="center"/>
        <w:rPr>
          <w:b/>
        </w:rPr>
      </w:pPr>
    </w:p>
    <w:p w:rsidR="00A1565D" w:rsidP="003971FF" w14:paraId="6BD38DD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60B93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81C49F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DFCF5CD" w14:textId="77777777">
      <w:r>
        <w:separator/>
      </w:r>
    </w:p>
  </w:footnote>
  <w:footnote w:type="continuationSeparator" w:id="1">
    <w:p w:rsidR="004D3A6A" w:rsidP="00ED54E0" w14:paraId="27168CC2" w14:textId="77777777">
      <w:r>
        <w:continuationSeparator/>
      </w:r>
    </w:p>
  </w:footnote>
  <w:footnote w:id="2">
    <w:p w:rsidR="007F6EA2" w14:paraId="7FD06F4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3D820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56571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FD06D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A0506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CBD79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G/TBT/N/BDI/468/Add.1, G/TBT/N/KEN/1614/Add.1, G/TBT/N/RWA/1015/Add.1, G/TBT/N/TZA/1122/Add.1, G/TBT/N/UGA/1926/Add.1</w:t>
    </w:r>
    <w:bookmarkEnd w:id="3"/>
  </w:p>
  <w:p w:rsidR="00DD3DD7" w:rsidRPr="00DD3DD7" w:rsidP="00DD3DD7" w14:paraId="4BDEC7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C91D7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20ED2B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573F0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F7768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8A367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399B24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E19CF4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F329C0E" w14:textId="77777777">
          <w:pPr>
            <w:jc w:val="right"/>
            <w:rPr>
              <w:b/>
              <w:szCs w:val="16"/>
            </w:rPr>
          </w:pPr>
        </w:p>
      </w:tc>
    </w:tr>
    <w:tr w14:paraId="1D35C69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A585A7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A93E59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G/TBT/N/BDI/468/Add.1, G/TBT/N/KEN/1614/Add.1, G/TBT/N/RWA/1015/Add.1, G/TBT/N/TZA/1122/Add.1, G/TBT/N/UGA/1926/Add.1</w:t>
          </w:r>
          <w:bookmarkEnd w:id="4"/>
        </w:p>
        <w:p w:rsidR="00C14444" w:rsidRPr="00C14444" w:rsidP="00C14444" w14:paraId="46DCBC6F" w14:textId="77777777">
          <w:pPr>
            <w:jc w:val="center"/>
            <w:rPr>
              <w:szCs w:val="16"/>
            </w:rPr>
          </w:pPr>
        </w:p>
      </w:tc>
    </w:tr>
    <w:tr w14:paraId="19F6602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1067A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65082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15D3F11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BD3F43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(25-5243)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4D9ED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2803B5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ED55F7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BC3D1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C71B4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361981">
    <w:abstractNumId w:val="9"/>
  </w:num>
  <w:num w:numId="2" w16cid:durableId="1066798044">
    <w:abstractNumId w:val="7"/>
  </w:num>
  <w:num w:numId="3" w16cid:durableId="800535726">
    <w:abstractNumId w:val="6"/>
  </w:num>
  <w:num w:numId="4" w16cid:durableId="1879586107">
    <w:abstractNumId w:val="5"/>
  </w:num>
  <w:num w:numId="5" w16cid:durableId="965232344">
    <w:abstractNumId w:val="4"/>
  </w:num>
  <w:num w:numId="6" w16cid:durableId="1531071479">
    <w:abstractNumId w:val="12"/>
  </w:num>
  <w:num w:numId="7" w16cid:durableId="449710608">
    <w:abstractNumId w:val="11"/>
  </w:num>
  <w:num w:numId="8" w16cid:durableId="129589698">
    <w:abstractNumId w:val="10"/>
  </w:num>
  <w:num w:numId="9" w16cid:durableId="565921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801383">
    <w:abstractNumId w:val="13"/>
  </w:num>
  <w:num w:numId="11" w16cid:durableId="1928540827">
    <w:abstractNumId w:val="8"/>
  </w:num>
  <w:num w:numId="12" w16cid:durableId="183985258">
    <w:abstractNumId w:val="3"/>
  </w:num>
  <w:num w:numId="13" w16cid:durableId="846335491">
    <w:abstractNumId w:val="2"/>
  </w:num>
  <w:num w:numId="14" w16cid:durableId="2047563377">
    <w:abstractNumId w:val="1"/>
  </w:num>
  <w:num w:numId="15" w16cid:durableId="1011026423">
    <w:abstractNumId w:val="0"/>
  </w:num>
  <w:num w:numId="16" w16cid:durableId="1775499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43C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7530"/>
    <w:rsid w:val="002D78C9"/>
    <w:rsid w:val="002F663C"/>
    <w:rsid w:val="00304F14"/>
    <w:rsid w:val="003156C6"/>
    <w:rsid w:val="00327D40"/>
    <w:rsid w:val="00335575"/>
    <w:rsid w:val="003572B4"/>
    <w:rsid w:val="00370A55"/>
    <w:rsid w:val="00373184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782A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2524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22F4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33EA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BD4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F8167-4CE9-452A-89E2-7A6EE210A7F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1089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2025-08-22T07:39:00Z</dcterms:created>
  <dcterms:modified xsi:type="dcterms:W3CDTF">2025-08-22T07:47:00Z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