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334D408" w14:textId="77777777">
      <w:pPr>
        <w:pStyle w:val="Title"/>
      </w:pPr>
      <w:r w:rsidRPr="002F663C">
        <w:t>NOTIFICATION</w:t>
      </w:r>
    </w:p>
    <w:p w:rsidR="002F663C" w:rsidRPr="002F663C" w:rsidP="00DD3DD7" w14:paraId="1CB6EBBC" w14:textId="77777777">
      <w:pPr>
        <w:pStyle w:val="Title3"/>
      </w:pPr>
      <w:r w:rsidRPr="002F663C">
        <w:t>Addendum</w:t>
      </w:r>
    </w:p>
    <w:p w:rsidR="002F663C" w:rsidP="001E2E4A" w14:paraId="307E40F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68E76DA" w14:textId="77777777">
      <w:pPr>
        <w:rPr>
          <w:rFonts w:eastAsia="Calibri" w:cs="Times New Roman"/>
        </w:rPr>
      </w:pPr>
    </w:p>
    <w:p w:rsidR="002F663C" w:rsidRPr="002F663C" w:rsidP="002F663C" w14:paraId="52727B7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CF737DC" w14:textId="77777777">
      <w:pPr>
        <w:rPr>
          <w:rFonts w:eastAsia="Calibri" w:cs="Times New Roman"/>
        </w:rPr>
      </w:pPr>
    </w:p>
    <w:p w:rsidR="00C14444" w:rsidRPr="002F663C" w:rsidP="002F663C" w14:paraId="0326AC2C" w14:textId="77777777">
      <w:pPr>
        <w:rPr>
          <w:rFonts w:eastAsia="Calibri" w:cs="Times New Roman"/>
        </w:rPr>
      </w:pPr>
    </w:p>
    <w:p w:rsidR="002F663C" w:rsidRPr="002F663C" w:rsidP="002F663C" w14:paraId="7DA7BEC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1178-1:2023, Agricultural machinery — Mouldboard ploughs — Part 1: Specification for animal drawn ploughs, First Edition</w:t>
      </w:r>
    </w:p>
    <w:p w:rsidR="002F663C" w:rsidRPr="002F663C" w:rsidP="002F663C" w14:paraId="274E5A8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16B518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3F4624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FAF6E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246F8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D872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74E2E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2F18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1BFD4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r w:rsidRPr="002F663C">
              <w:rPr>
                <w:rFonts w:eastAsia="Calibri" w:cs="Times New Roman"/>
              </w:rPr>
              <w:t>30 September 2025</w:t>
            </w:r>
          </w:p>
        </w:tc>
      </w:tr>
      <w:tr w14:paraId="1B977A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59414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42933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4A2D1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3A84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8E7EE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45771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47BD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C3124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48F4B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A593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010842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4AAB93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EE004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4842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72A3D8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A8802C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B06A7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2905F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7D755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30C28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9650D5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4BE493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488644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F7ACD6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1178-1:2023, Agricultural machinery — Mouldboard ploughs — Part 1: Specification for animal drawn ploughs, First Edition notified in G G/TBT/N/BDI/441, G/TBT/N/KEN/1546, G/TBT/N/RWA/976, G/TBT/N/TZA/1077 and G/TBT/N/UGA/1891 was adopted by Uganda on 30 September 2025 as a Uganda Standard, US EAS 1178-1: 2024 Agricultural machinery -Mouldboard ploughs -Part 1 Specification for animal drawn ploughs. The Standard can b</w:t>
      </w:r>
      <w:r w:rsidRPr="002F663C">
        <w:rPr>
          <w:rFonts w:eastAsia="Calibri" w:cs="Times New Roman"/>
          <w:szCs w:val="18"/>
        </w:rPr>
        <w:t xml:space="preserve">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526E6A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06C30CC" w14:textId="77777777">
      <w:pPr>
        <w:jc w:val="center"/>
        <w:rPr>
          <w:b/>
        </w:rPr>
      </w:pPr>
    </w:p>
    <w:p w:rsidR="00A1565D" w:rsidP="003971FF" w14:paraId="1198D38F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50B76A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586D39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BBA51EA" w14:textId="77777777">
      <w:r>
        <w:separator/>
      </w:r>
    </w:p>
  </w:footnote>
  <w:footnote w:type="continuationSeparator" w:id="1">
    <w:p w:rsidR="004D3A6A" w:rsidP="00ED54E0" w14:paraId="58206BC2" w14:textId="77777777">
      <w:r>
        <w:continuationSeparator/>
      </w:r>
    </w:p>
  </w:footnote>
  <w:footnote w:id="2">
    <w:p w:rsidR="007F6EA2" w14:paraId="1A5F9C0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73A8A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BCDBA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E7130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74C79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5A88" w:rsidRPr="00DD3DD7" w:rsidP="00DD3DD7" w14:paraId="0B7BF6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G/TBT/N/BDI/441/Add.1, G/TBT/N/KEN/1546/Add.2</w:t>
    </w:r>
  </w:p>
  <w:p w:rsidR="00CB5A88" w:rsidRPr="00985968" w:rsidP="00DD3DD7" w14:paraId="2DA71A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985968">
      <w:rPr>
        <w:lang w:val="pt-PT"/>
      </w:rPr>
      <w:t>G/TBT/N/RWA/976/Add.1, G/TBT/N/TZA/1077/Add.1</w:t>
    </w:r>
  </w:p>
  <w:p w:rsidR="00DD3DD7" w:rsidRPr="00985968" w:rsidP="00DD3DD7" w14:paraId="7EC22C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985968">
      <w:rPr>
        <w:lang w:val="pt-PT"/>
      </w:rPr>
      <w:t>G/TBT/N/UGA/1891/Add.1</w:t>
    </w:r>
    <w:bookmarkEnd w:id="3"/>
  </w:p>
  <w:p w:rsidR="00DD3DD7" w:rsidRPr="00985968" w:rsidP="00DD3DD7" w14:paraId="7A37E1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4CE50F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A8EDB0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0D696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FE699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252BC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B96D52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E9174C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D39C065" w14:textId="77777777">
          <w:pPr>
            <w:jc w:val="right"/>
            <w:rPr>
              <w:b/>
              <w:szCs w:val="16"/>
            </w:rPr>
          </w:pPr>
        </w:p>
      </w:tc>
    </w:tr>
    <w:tr w14:paraId="670CE46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47D348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B5A88" w:rsidRPr="002F663C" w:rsidP="00DD3DD7" w14:paraId="625511AE" w14:textId="67EF8F91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G/TBT/N/BDI/441/Add.1, G/TBT/N/KEN/1546/Add.2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CB5A88" w:rsidRPr="00985968" w:rsidP="00DD3DD7" w14:paraId="74943CF7" w14:textId="10123074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985968">
            <w:rPr>
              <w:rFonts w:eastAsia="Calibri" w:cs="Times New Roman"/>
              <w:b/>
              <w:szCs w:val="16"/>
              <w:lang w:val="pt-PT"/>
            </w:rPr>
            <w:t>G/TBT/N/RWA/976/Add.1, G/TBT/N/TZA/1077/Add.1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985968" w:rsidP="00DD3DD7" w14:paraId="75F3BA20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985968">
            <w:rPr>
              <w:rFonts w:eastAsia="Calibri" w:cs="Times New Roman"/>
              <w:b/>
              <w:szCs w:val="16"/>
              <w:lang w:val="pt-PT"/>
            </w:rPr>
            <w:t>G/TBT/N/UGA/1891/Add.1</w:t>
          </w:r>
          <w:bookmarkEnd w:id="4"/>
        </w:p>
        <w:p w:rsidR="00C14444" w:rsidRPr="00985968" w:rsidP="00C14444" w14:paraId="22385B22" w14:textId="77777777">
          <w:pPr>
            <w:jc w:val="center"/>
            <w:rPr>
              <w:szCs w:val="16"/>
              <w:lang w:val="pt-PT"/>
            </w:rPr>
          </w:pPr>
        </w:p>
      </w:tc>
    </w:tr>
    <w:tr w14:paraId="57473BC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85968" w:rsidP="00425DC5" w14:paraId="74A3B822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DBD35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5BB10AE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2CCD0E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(25-8209)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76192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46A0B3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1FCDA5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C506CC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33C75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947253">
    <w:abstractNumId w:val="9"/>
  </w:num>
  <w:num w:numId="2" w16cid:durableId="707294532">
    <w:abstractNumId w:val="7"/>
  </w:num>
  <w:num w:numId="3" w16cid:durableId="443890896">
    <w:abstractNumId w:val="6"/>
  </w:num>
  <w:num w:numId="4" w16cid:durableId="34814926">
    <w:abstractNumId w:val="5"/>
  </w:num>
  <w:num w:numId="5" w16cid:durableId="1765107403">
    <w:abstractNumId w:val="4"/>
  </w:num>
  <w:num w:numId="6" w16cid:durableId="2058580405">
    <w:abstractNumId w:val="12"/>
  </w:num>
  <w:num w:numId="7" w16cid:durableId="2007899821">
    <w:abstractNumId w:val="11"/>
  </w:num>
  <w:num w:numId="8" w16cid:durableId="89666974">
    <w:abstractNumId w:val="10"/>
  </w:num>
  <w:num w:numId="9" w16cid:durableId="228729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655601">
    <w:abstractNumId w:val="13"/>
  </w:num>
  <w:num w:numId="11" w16cid:durableId="522061338">
    <w:abstractNumId w:val="8"/>
  </w:num>
  <w:num w:numId="12" w16cid:durableId="389810686">
    <w:abstractNumId w:val="3"/>
  </w:num>
  <w:num w:numId="13" w16cid:durableId="1312710818">
    <w:abstractNumId w:val="2"/>
  </w:num>
  <w:num w:numId="14" w16cid:durableId="1695575239">
    <w:abstractNumId w:val="1"/>
  </w:num>
  <w:num w:numId="15" w16cid:durableId="120730206">
    <w:abstractNumId w:val="0"/>
  </w:num>
  <w:num w:numId="16" w16cid:durableId="15522172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21CD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207C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596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0A0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5A88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094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77F2-339A-4C11-801C-E36751A416B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2025-12-08T09:49:00Z</dcterms:created>
  <dcterms:modified xsi:type="dcterms:W3CDTF">2025-12-08T10:53:00Z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