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2D78C9" w:rsidP="00DD3DD7" w14:paraId="40FE8BB8" w14:textId="77777777">
      <w:pPr>
        <w:pStyle w:val="Title"/>
      </w:pPr>
      <w:r w:rsidRPr="002F663C">
        <w:t>NOTIFICATION</w:t>
      </w:r>
    </w:p>
    <w:p w:rsidR="002F663C" w:rsidRPr="002F663C" w:rsidP="00DD3DD7" w14:paraId="0042E026" w14:textId="77777777">
      <w:pPr>
        <w:pStyle w:val="Title3"/>
      </w:pPr>
      <w:r w:rsidRPr="002F663C">
        <w:t>Addendum</w:t>
      </w:r>
    </w:p>
    <w:p w:rsidR="002F663C" w:rsidP="001E2E4A" w14:paraId="209DBE2A" w14:textId="77777777">
      <w:pPr>
        <w:rPr>
          <w:rFonts w:eastAsia="Calibri" w:cs="Times New Roman"/>
        </w:rPr>
      </w:pPr>
      <w:r w:rsidRPr="002F663C">
        <w:rPr>
          <w:rFonts w:eastAsia="Calibri" w:cs="Times New Roman"/>
        </w:rPr>
        <w:t>The following communication</w:t>
      </w:r>
      <w:r>
        <w:rPr>
          <w:rFonts w:eastAsia="Calibri" w:cs="Times New Roman"/>
        </w:rPr>
        <w:t>,</w:t>
      </w:r>
      <w:r w:rsidRPr="002F663C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dated</w:t>
      </w:r>
      <w:r w:rsidRPr="002F663C">
        <w:rPr>
          <w:rFonts w:eastAsia="Calibri" w:cs="Times New Roman"/>
        </w:rPr>
        <w:t xml:space="preserve"> 10 November 2025, is being circulated at the request of the </w:t>
      </w:r>
      <w:r>
        <w:rPr>
          <w:rFonts w:eastAsia="Calibri" w:cs="Times New Roman"/>
        </w:rPr>
        <w:t>d</w:t>
      </w:r>
      <w:r w:rsidRPr="002F663C">
        <w:rPr>
          <w:rFonts w:eastAsia="Calibri" w:cs="Times New Roman"/>
        </w:rPr>
        <w:t xml:space="preserve">elegation of </w:t>
      </w:r>
      <w:r w:rsidRPr="002F663C">
        <w:rPr>
          <w:rFonts w:eastAsia="Calibri" w:cs="Times New Roman"/>
          <w:u w:val="single"/>
        </w:rPr>
        <w:t>Uganda</w:t>
      </w:r>
      <w:r w:rsidRPr="002F663C">
        <w:rPr>
          <w:rFonts w:eastAsia="Calibri" w:cs="Times New Roman"/>
        </w:rPr>
        <w:t>.</w:t>
      </w:r>
    </w:p>
    <w:p w:rsidR="001E2E4A" w:rsidRPr="002F663C" w:rsidP="001E2E4A" w14:paraId="5E95191D" w14:textId="77777777">
      <w:pPr>
        <w:rPr>
          <w:rFonts w:eastAsia="Calibri" w:cs="Times New Roman"/>
        </w:rPr>
      </w:pPr>
    </w:p>
    <w:p w:rsidR="002F663C" w:rsidRPr="002F663C" w:rsidP="002F663C" w14:paraId="18F15D2E" w14:textId="77777777">
      <w:pPr>
        <w:jc w:val="center"/>
        <w:rPr>
          <w:rFonts w:eastAsia="Calibri" w:cs="Times New Roman"/>
          <w:b/>
        </w:rPr>
      </w:pPr>
      <w:r w:rsidRPr="002F663C">
        <w:rPr>
          <w:rFonts w:eastAsia="Calibri" w:cs="Times New Roman"/>
          <w:b/>
        </w:rPr>
        <w:t>_______________</w:t>
      </w:r>
    </w:p>
    <w:p w:rsidR="002F663C" w:rsidP="002F663C" w14:paraId="7E9079E9" w14:textId="77777777">
      <w:pPr>
        <w:rPr>
          <w:rFonts w:eastAsia="Calibri" w:cs="Times New Roman"/>
        </w:rPr>
      </w:pPr>
    </w:p>
    <w:p w:rsidR="00C14444" w:rsidRPr="002F663C" w:rsidP="002F663C" w14:paraId="07A1D570" w14:textId="77777777">
      <w:pPr>
        <w:rPr>
          <w:rFonts w:eastAsia="Calibri" w:cs="Times New Roman"/>
        </w:rPr>
      </w:pPr>
    </w:p>
    <w:p w:rsidR="002F663C" w:rsidRPr="002F663C" w:rsidP="002F663C" w14:paraId="6685CB7A" w14:textId="77777777">
      <w:pPr>
        <w:spacing w:after="120"/>
        <w:rPr>
          <w:rFonts w:eastAsia="Calibri" w:cs="Times New Roman"/>
          <w:b/>
          <w:szCs w:val="18"/>
        </w:rPr>
      </w:pPr>
      <w:r w:rsidRPr="002F663C">
        <w:rPr>
          <w:rFonts w:eastAsia="Calibri" w:cs="Times New Roman"/>
          <w:b/>
          <w:szCs w:val="18"/>
        </w:rPr>
        <w:t>Title:</w:t>
      </w:r>
      <w:r w:rsidRPr="00022513">
        <w:rPr>
          <w:rFonts w:eastAsia="Calibri" w:cs="Times New Roman"/>
          <w:bCs/>
          <w:szCs w:val="18"/>
        </w:rPr>
        <w:t xml:space="preserve"> </w:t>
      </w:r>
      <w:r w:rsidRPr="00022513">
        <w:rPr>
          <w:rFonts w:eastAsia="Calibri" w:cs="Times New Roman"/>
          <w:bCs/>
          <w:szCs w:val="18"/>
        </w:rPr>
        <w:t>DUS 983:2021, Banana (matooke) flour— Specification, Second Edition</w:t>
      </w:r>
    </w:p>
    <w:p w:rsidR="002F663C" w:rsidRPr="002F663C" w:rsidP="002F663C" w14:paraId="35DC0474" w14:textId="77777777">
      <w:pPr>
        <w:rPr>
          <w:rFonts w:eastAsia="Calibri" w:cs="Times New Roman"/>
          <w:szCs w:val="18"/>
        </w:rPr>
      </w:pPr>
    </w:p>
    <w:tbl>
      <w:tblPr>
        <w:tblW w:w="9049" w:type="dxa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198"/>
      </w:tblGrid>
      <w:tr w14:paraId="22D76D92" w14:textId="77777777" w:rsidTr="00E9471B">
        <w:tblPrEx>
          <w:tblW w:w="9049" w:type="dxa"/>
          <w:tblLayout w:type="fixed"/>
          <w:tblLook w:val="04A0"/>
        </w:tblPrEx>
        <w:tc>
          <w:tcPr>
            <w:tcW w:w="9049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  <w:tl2br w:val="nil"/>
              <w:tr2bl w:val="nil"/>
            </w:tcBorders>
          </w:tcPr>
          <w:p w:rsidR="002F663C" w:rsidRPr="002F663C" w:rsidP="00C14444" w14:paraId="54A396A7" w14:textId="77777777">
            <w:pPr>
              <w:spacing w:before="60" w:after="60"/>
              <w:ind w:left="567" w:hanging="567"/>
              <w:rPr>
                <w:rFonts w:eastAsia="Calibri" w:cs="Times New Roman"/>
                <w:b/>
              </w:rPr>
            </w:pPr>
            <w:bookmarkStart w:id="0" w:name="_Hlk24973414"/>
            <w:r w:rsidRPr="002F663C">
              <w:rPr>
                <w:rFonts w:eastAsia="Calibri" w:cs="Times New Roman"/>
                <w:b/>
              </w:rPr>
              <w:t>Reason for Addendum:</w:t>
            </w:r>
          </w:p>
        </w:tc>
      </w:tr>
      <w:tr w14:paraId="5A489CE5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3D9338E8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53FADEF7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omment period changed - date:</w:t>
            </w:r>
            <w:r w:rsidR="001642F0">
              <w:rPr>
                <w:rFonts w:eastAsia="Calibri" w:cs="Times New Roman"/>
              </w:rPr>
              <w:t xml:space="preserve"> </w:t>
            </w:r>
          </w:p>
        </w:tc>
      </w:tr>
      <w:tr w14:paraId="6479C1FC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EB7DE00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5ECC738D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adopted - date: </w:t>
            </w:r>
          </w:p>
        </w:tc>
      </w:tr>
      <w:tr w14:paraId="1C0E35B6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E13D19D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495D518C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published - date: </w:t>
            </w:r>
          </w:p>
        </w:tc>
      </w:tr>
      <w:tr w14:paraId="009F3BA8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682F5664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7B121AE8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enters into force - date: 11 July 2025</w:t>
            </w:r>
          </w:p>
        </w:tc>
      </w:tr>
      <w:tr w14:paraId="579FD58D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77C05BCB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298E6AB1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T</w:t>
            </w:r>
            <w:r w:rsidRPr="002F663C">
              <w:rPr>
                <w:rFonts w:eastAsia="Calibri" w:cs="Times New Roman"/>
              </w:rPr>
              <w:t>ext of final measure available from</w:t>
            </w:r>
            <w:bookmarkStart w:id="1" w:name="_Ref40866877"/>
            <w:r>
              <w:rPr>
                <w:rStyle w:val="FootnoteReference"/>
                <w:rFonts w:eastAsia="Calibri" w:cs="Times New Roman"/>
              </w:rPr>
              <w:footnoteReference w:id="2"/>
            </w:r>
            <w:bookmarkEnd w:id="1"/>
            <w:r w:rsidRPr="002F663C">
              <w:rPr>
                <w:rFonts w:eastAsia="Calibri" w:cs="Times New Roman"/>
              </w:rPr>
              <w:t xml:space="preserve">: </w:t>
            </w:r>
          </w:p>
        </w:tc>
      </w:tr>
      <w:tr w14:paraId="5ACB1419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9D0667A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3AF83182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withdrawn or revoked - date: </w:t>
            </w:r>
          </w:p>
          <w:p w:rsidR="002F663C" w:rsidRPr="002F663C" w:rsidP="00EB7B40" w14:paraId="5E90243D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R</w:t>
            </w:r>
            <w:r w:rsidRPr="002F663C">
              <w:rPr>
                <w:rFonts w:eastAsia="Calibri" w:cs="Times New Roman"/>
              </w:rPr>
              <w:t>elevant symbol if measure re-notified: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6DF38F07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3BCED80D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094343D1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ontent or scope of notified measure changed</w:t>
            </w:r>
            <w:r w:rsidR="00917235">
              <w:rPr>
                <w:rFonts w:eastAsia="Calibri" w:cs="Times New Roman"/>
              </w:rPr>
              <w:t xml:space="preserve"> and text available from</w:t>
            </w:r>
            <w:r w:rsidR="00917235">
              <w:rPr>
                <w:rFonts w:eastAsia="Calibri" w:cs="Times New Roman"/>
                <w:vertAlign w:val="superscript"/>
              </w:rPr>
              <w:t>1</w:t>
            </w:r>
            <w:r w:rsidR="00082727">
              <w:rPr>
                <w:rFonts w:eastAsia="Calibri" w:cs="Times New Roman"/>
              </w:rPr>
              <w:t xml:space="preserve">: </w:t>
            </w:r>
          </w:p>
          <w:p w:rsidR="002F663C" w:rsidRPr="002F663C" w:rsidP="00C14444" w14:paraId="748D5B46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ew deadline for comments (if applicable):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1B26DB04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33C2F076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D95F69" w14:paraId="588FAE84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I</w:t>
            </w:r>
            <w:r w:rsidRPr="002F663C">
              <w:rPr>
                <w:rFonts w:eastAsia="Calibri" w:cs="Times New Roman"/>
              </w:rPr>
              <w:t>nterpretive guidance issued and text available from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begin"/>
            </w:r>
            <w:r w:rsidRPr="00370A55" w:rsidR="00370A55">
              <w:rPr>
                <w:rFonts w:eastAsia="Calibri" w:cs="Times New Roman"/>
                <w:vertAlign w:val="superscript"/>
              </w:rPr>
              <w:instrText xml:space="preserve"> NOTEREF _Ref40866877 \h </w:instrText>
            </w:r>
            <w:r w:rsidR="00370A55">
              <w:rPr>
                <w:rFonts w:eastAsia="Calibri" w:cs="Times New Roman"/>
                <w:vertAlign w:val="superscript"/>
              </w:rPr>
              <w:instrText xml:space="preserve"> \* MERGEFORMAT </w:instrTex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separate"/>
            </w:r>
            <w:r w:rsidRPr="00370A55" w:rsidR="00370A55">
              <w:rPr>
                <w:rFonts w:eastAsia="Calibri" w:cs="Times New Roman"/>
                <w:vertAlign w:val="superscript"/>
              </w:rPr>
              <w:t>1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end"/>
            </w:r>
            <w:r w:rsidRPr="002F663C">
              <w:rPr>
                <w:rFonts w:eastAsia="Calibri" w:cs="Times New Roman"/>
              </w:rPr>
              <w:t>:</w:t>
            </w:r>
            <w:r w:rsidRPr="002F663C">
              <w:rPr>
                <w:rFonts w:eastAsia="Calibri" w:cs="Times New Roman"/>
                <w:sz w:val="16"/>
                <w:szCs w:val="16"/>
              </w:rPr>
              <w:t xml:space="preserve"> </w:t>
            </w:r>
          </w:p>
        </w:tc>
      </w:tr>
      <w:tr w14:paraId="24A88349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  <w:tcBorders>
              <w:bottom w:val="double" w:sz="4" w:space="0" w:color="auto"/>
            </w:tcBorders>
          </w:tcPr>
          <w:p w:rsidR="002F663C" w:rsidRPr="00711F9C" w:rsidP="00C14444" w14:paraId="3CACF2DC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  <w:tcBorders>
              <w:bottom w:val="double" w:sz="4" w:space="0" w:color="auto"/>
            </w:tcBorders>
          </w:tcPr>
          <w:p w:rsidR="002F663C" w:rsidRPr="002F663C" w:rsidP="00EB7B40" w14:paraId="51EDA38F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O</w:t>
            </w:r>
            <w:r w:rsidRPr="002F663C">
              <w:rPr>
                <w:rFonts w:eastAsia="Calibri" w:cs="Times New Roman"/>
              </w:rPr>
              <w:t>ther: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bookmarkEnd w:id="0"/>
    </w:tbl>
    <w:p w:rsidR="002F663C" w:rsidRPr="002F663C" w:rsidP="002F663C" w14:paraId="6FC1554B" w14:textId="77777777">
      <w:pPr>
        <w:jc w:val="left"/>
        <w:rPr>
          <w:rFonts w:eastAsia="Calibri" w:cs="Times New Roman"/>
          <w:highlight w:val="yellow"/>
        </w:rPr>
      </w:pPr>
    </w:p>
    <w:p w:rsidR="003971FF" w:rsidRPr="007F6EA2" w:rsidP="00B16ACF" w14:paraId="66F20CEA" w14:textId="77777777">
      <w:pPr>
        <w:spacing w:after="120"/>
        <w:rPr>
          <w:rFonts w:eastAsia="Calibri" w:cs="Times New Roman"/>
          <w:bCs/>
          <w:highlight w:val="yellow"/>
        </w:rPr>
      </w:pPr>
      <w:r w:rsidRPr="002F663C">
        <w:rPr>
          <w:rFonts w:eastAsia="Calibri" w:cs="Times New Roman"/>
          <w:b/>
          <w:szCs w:val="18"/>
        </w:rPr>
        <w:t>Description:</w:t>
      </w:r>
      <w:r w:rsidRPr="002F663C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szCs w:val="18"/>
        </w:rPr>
        <w:t>The aim of this addendum is to inform WTO Members that the Draft Uganda Standard; DUS 983:2021, Banana (matooke) flour— Specification, Second Edition in G/TBT/N/UGA/1860 and G/TBT/N/UGA/1860/Add.1 entered into force on 11 July 2025.</w:t>
      </w:r>
    </w:p>
    <w:p w:rsidR="006C5A96" w:rsidP="006C5A96" w14:paraId="6EE651C9" w14:textId="77777777">
      <w:pPr>
        <w:jc w:val="center"/>
        <w:rPr>
          <w:b/>
        </w:rPr>
      </w:pPr>
      <w:r w:rsidRPr="003971FF">
        <w:rPr>
          <w:b/>
        </w:rPr>
        <w:t>__________</w:t>
      </w:r>
    </w:p>
    <w:p w:rsidR="004D4D19" w:rsidP="007F38C2" w14:paraId="14DC71A0" w14:textId="77777777">
      <w:pPr>
        <w:jc w:val="center"/>
        <w:rPr>
          <w:b/>
        </w:rPr>
      </w:pPr>
    </w:p>
    <w:p w:rsidR="00A1565D" w:rsidP="003971FF" w14:paraId="67FFC64A" w14:textId="77777777">
      <w:pPr>
        <w:jc w:val="center"/>
        <w:rPr>
          <w:b/>
        </w:rPr>
      </w:pPr>
    </w:p>
    <w:sectPr w:rsidSect="006C5A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notePr>
        <w:numRestart w:val="eachSect"/>
      </w:footnotePr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6D7DD388" w14:textId="7777777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34DA3362" w14:textId="77777777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4D3A6A" w:rsidP="00ED54E0" w14:paraId="2F63103E" w14:textId="77777777">
      <w:r>
        <w:separator/>
      </w:r>
    </w:p>
  </w:footnote>
  <w:footnote w:type="continuationSeparator" w:id="1">
    <w:p w:rsidR="004D3A6A" w:rsidP="00ED54E0" w14:paraId="7F2192FA" w14:textId="77777777">
      <w:r>
        <w:continuationSeparator/>
      </w:r>
    </w:p>
  </w:footnote>
  <w:footnote w:id="2">
    <w:p w:rsidR="007F6EA2" w14:paraId="47423A73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65A73" w:rsidR="00B65A73">
        <w:t>This information can be provided by including a website address, a pdf attachment, or other information on where the text of the final</w:t>
      </w:r>
      <w:r w:rsidR="002B2435">
        <w:t>/modified</w:t>
      </w:r>
      <w:r w:rsidRPr="00B65A73" w:rsidR="00B65A73">
        <w:t xml:space="preserve"> measure and/or interpretive guidance can be obtained.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P="00DD3DD7" w14:paraId="41178A6D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2" w:name="bmkSymbols2"/>
    <w:r>
      <w:t>G</w:t>
    </w:r>
    <w:r w:rsidRPr="00DD3DD7">
      <w:t>/TBT</w:t>
    </w:r>
    <w:r>
      <w:t>/N</w:t>
    </w:r>
    <w:r w:rsidRPr="00DD3DD7">
      <w:t>/</w:t>
    </w:r>
    <w:r>
      <w:t>**/**/Add.*</w:t>
    </w:r>
    <w:bookmarkEnd w:id="2"/>
  </w:p>
  <w:p w:rsidR="004D4D19" w:rsidRPr="00DD3DD7" w:rsidP="00DD3DD7" w14:paraId="3F265209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3C260653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19CD7CF0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RPr="00DD3DD7" w:rsidP="00DD3DD7" w14:paraId="34679617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3" w:name="spsSymbolHeader"/>
    <w:r w:rsidRPr="00DD3DD7">
      <w:t>G/TBT/N/UGA/1860/Add.2</w:t>
    </w:r>
    <w:bookmarkEnd w:id="3"/>
  </w:p>
  <w:p w:rsidR="00DD3DD7" w:rsidRPr="00DD3DD7" w:rsidP="00DD3DD7" w14:paraId="04F5B106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6094DD4A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3</w:t>
    </w:r>
    <w:r w:rsidRPr="00DD3DD7">
      <w:fldChar w:fldCharType="end"/>
    </w:r>
    <w:r w:rsidRPr="00DD3DD7">
      <w:t xml:space="preserve"> -</w:t>
    </w:r>
  </w:p>
  <w:p w:rsidR="00544326" w:rsidRPr="00DD3DD7" w:rsidP="00DD3DD7" w14:paraId="49FA3CDE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19ED8C05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2B3A5595" w14:textId="77777777">
          <w:pPr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77F1FFC1" w14:textId="77777777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tr w14:paraId="38B3F127" w14:textId="77777777" w:rsidTr="00544326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182B84" w:rsidP="00425DC5" w14:paraId="49216DDD" w14:textId="77777777">
          <w:pPr>
            <w:jc w:val="left"/>
          </w:pPr>
          <w:r w:rsidRPr="00182B84">
            <w:rPr>
              <w:noProof/>
              <w:lang w:val="en-US"/>
            </w:rPr>
            <w:drawing>
              <wp:inline distT="0" distB="0" distL="0" distR="0">
                <wp:extent cx="2398395" cy="716280"/>
                <wp:effectExtent l="0" t="0" r="1905" b="7620"/>
                <wp:docPr id="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839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22808D28" w14:textId="77777777">
          <w:pPr>
            <w:jc w:val="right"/>
            <w:rPr>
              <w:b/>
              <w:szCs w:val="16"/>
            </w:rPr>
          </w:pPr>
        </w:p>
      </w:tc>
    </w:tr>
    <w:tr w14:paraId="7F89F596" w14:textId="77777777" w:rsidTr="00544326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6A3732CB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DD3DD7" w:rsidRPr="002F663C" w:rsidP="00DD3DD7" w14:paraId="62A4767A" w14:textId="77777777">
          <w:pPr>
            <w:jc w:val="right"/>
            <w:rPr>
              <w:rFonts w:eastAsia="Calibri" w:cs="Times New Roman"/>
              <w:b/>
              <w:szCs w:val="16"/>
            </w:rPr>
          </w:pPr>
          <w:bookmarkStart w:id="4" w:name="bmkSymbols"/>
          <w:r w:rsidRPr="002F663C">
            <w:rPr>
              <w:rFonts w:eastAsia="Calibri" w:cs="Times New Roman"/>
              <w:b/>
              <w:szCs w:val="16"/>
            </w:rPr>
            <w:t>G/TBT/N/UGA/1860/Add.2</w:t>
          </w:r>
          <w:bookmarkEnd w:id="4"/>
        </w:p>
        <w:p w:rsidR="00C14444" w:rsidRPr="00C14444" w:rsidP="00C14444" w14:paraId="5A621344" w14:textId="77777777">
          <w:pPr>
            <w:jc w:val="center"/>
            <w:rPr>
              <w:szCs w:val="16"/>
            </w:rPr>
          </w:pPr>
        </w:p>
      </w:tc>
    </w:tr>
    <w:tr w14:paraId="643D7643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6A9F6C2F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0106281C" w14:textId="77777777">
          <w:pPr>
            <w:jc w:val="right"/>
            <w:rPr>
              <w:szCs w:val="16"/>
            </w:rPr>
          </w:pPr>
          <w:bookmarkStart w:id="5" w:name="bmkDate"/>
          <w:r w:rsidRPr="00182B84">
            <w:rPr>
              <w:szCs w:val="16"/>
            </w:rPr>
            <w:t>10 November 2025</w:t>
          </w:r>
          <w:bookmarkEnd w:id="5"/>
        </w:p>
      </w:tc>
    </w:tr>
    <w:tr w14:paraId="6DDBE35F" w14:textId="77777777" w:rsidTr="00544326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24EEDC1B" w14:textId="77777777">
          <w:pPr>
            <w:jc w:val="left"/>
            <w:rPr>
              <w:b/>
            </w:rPr>
          </w:pPr>
          <w:bookmarkStart w:id="6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(25-7390)</w:t>
          </w:r>
          <w:bookmarkEnd w:id="6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7A7ECF19" w14:textId="77777777">
          <w:pPr>
            <w:jc w:val="right"/>
            <w:rPr>
              <w:szCs w:val="16"/>
            </w:rPr>
          </w:pPr>
          <w:r w:rsidRPr="00182B84">
            <w:rPr>
              <w:bCs/>
              <w:szCs w:val="16"/>
            </w:rPr>
            <w:t xml:space="preserve">Page: 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PAGE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  <w:r w:rsidRPr="00182B84">
            <w:rPr>
              <w:bCs/>
              <w:szCs w:val="16"/>
            </w:rPr>
            <w:t>/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NUMPAGES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</w:p>
      </w:tc>
    </w:tr>
    <w:tr w14:paraId="5E9D868B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27AEA5EE" w14:textId="77777777">
          <w:pPr>
            <w:jc w:val="left"/>
            <w:rPr>
              <w:sz w:val="14"/>
              <w:szCs w:val="16"/>
            </w:rPr>
          </w:pPr>
          <w:r>
            <w:rPr>
              <w:b/>
            </w:rPr>
            <w:t>Committee on Technical Barriers to Trade</w:t>
          </w:r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72205D05" w14:textId="77777777">
          <w:pPr>
            <w:jc w:val="right"/>
            <w:rPr>
              <w:bCs/>
              <w:szCs w:val="18"/>
            </w:rPr>
          </w:pPr>
          <w:r w:rsidRPr="002F663C">
            <w:rPr>
              <w:rFonts w:eastAsia="Calibri" w:cs="Times New Roman"/>
              <w:bCs/>
              <w:szCs w:val="18"/>
            </w:rPr>
            <w:t xml:space="preserve">Original: </w:t>
          </w:r>
          <w:bookmarkStart w:id="7" w:name="bmkOriginalLanguage"/>
          <w:r w:rsidRPr="002F663C">
            <w:rPr>
              <w:rFonts w:eastAsia="Calibri" w:cs="Times New Roman"/>
              <w:bCs/>
              <w:szCs w:val="18"/>
            </w:rPr>
            <w:t>English</w:t>
          </w:r>
          <w:bookmarkEnd w:id="7"/>
        </w:p>
      </w:tc>
    </w:tr>
  </w:tbl>
  <w:p w:rsidR="00ED54E0" w:rsidP="00DD3DD7" w14:paraId="5C3F7AE8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6FCA255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641D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5BDEB10A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075A666C"/>
    <w:numStyleLink w:val="LegalHeadings"/>
  </w:abstractNum>
  <w:abstractNum w:abstractNumId="12">
    <w:nsid w:val="57551E12"/>
    <w:multiLevelType w:val="multilevel"/>
    <w:tmpl w:val="075A666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60845598">
    <w:abstractNumId w:val="9"/>
  </w:num>
  <w:num w:numId="2" w16cid:durableId="1727023729">
    <w:abstractNumId w:val="7"/>
  </w:num>
  <w:num w:numId="3" w16cid:durableId="1658847388">
    <w:abstractNumId w:val="6"/>
  </w:num>
  <w:num w:numId="4" w16cid:durableId="1832061964">
    <w:abstractNumId w:val="5"/>
  </w:num>
  <w:num w:numId="5" w16cid:durableId="755826802">
    <w:abstractNumId w:val="4"/>
  </w:num>
  <w:num w:numId="6" w16cid:durableId="533494524">
    <w:abstractNumId w:val="12"/>
  </w:num>
  <w:num w:numId="7" w16cid:durableId="2118672541">
    <w:abstractNumId w:val="11"/>
  </w:num>
  <w:num w:numId="8" w16cid:durableId="201019163">
    <w:abstractNumId w:val="10"/>
  </w:num>
  <w:num w:numId="9" w16cid:durableId="163004310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325980081">
    <w:abstractNumId w:val="13"/>
  </w:num>
  <w:num w:numId="11" w16cid:durableId="1358894209">
    <w:abstractNumId w:val="8"/>
  </w:num>
  <w:num w:numId="12" w16cid:durableId="104741170">
    <w:abstractNumId w:val="3"/>
  </w:num>
  <w:num w:numId="13" w16cid:durableId="1038892681">
    <w:abstractNumId w:val="2"/>
  </w:num>
  <w:num w:numId="14" w16cid:durableId="1794320623">
    <w:abstractNumId w:val="1"/>
  </w:num>
  <w:num w:numId="15" w16cid:durableId="1800418194">
    <w:abstractNumId w:val="0"/>
  </w:num>
  <w:num w:numId="16" w16cid:durableId="861940317">
    <w:abstractNumId w:val="11"/>
    <w:lvlOverride w:ilvl="0">
      <w:lvl w:ilvl="0">
        <w:start w:val="1"/>
        <w:numFmt w:val="decimal"/>
        <w:pStyle w:val="Heading1"/>
        <w:isLgl/>
        <w:suff w:val="nothing"/>
        <w:lvlText w:val="%1  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isLgl/>
        <w:suff w:val="nothing"/>
        <w:lvlText w:val="%1.%2  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isLgl/>
        <w:suff w:val="nothing"/>
        <w:lvlText w:val="%1.%2.%3  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isLgl/>
        <w:suff w:val="nothing"/>
        <w:lvlText w:val="%1.%2.%3.%4  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isLgl/>
        <w:suff w:val="nothing"/>
        <w:lvlText w:val="%1.%2.%3.%4.%5  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pStyle w:val="Heading6"/>
        <w:isLgl/>
        <w:suff w:val="nothing"/>
        <w:lvlText w:val="%1.%2.%3.%4.%5.%6  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Restart w:val="1"/>
        <w:pStyle w:val="BodyText"/>
        <w:isLgl/>
        <w:suff w:val="nothing"/>
        <w:lvlText w:val="%1.%7.  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BodyText2"/>
        <w:lvlText w:val="%8."/>
        <w:lvlJc w:val="left"/>
        <w:pPr>
          <w:tabs>
            <w:tab w:val="num" w:pos="907"/>
          </w:tabs>
          <w:ind w:left="907" w:hanging="340"/>
        </w:pPr>
        <w:rPr>
          <w:rFonts w:hint="default"/>
        </w:rPr>
      </w:lvl>
    </w:lvlOverride>
    <w:lvlOverride w:ilvl="8">
      <w:lvl w:ilvl="8">
        <w:start w:val="1"/>
        <w:numFmt w:val="lowerRoman"/>
        <w:pStyle w:val="BodyText3"/>
        <w:lvlText w:val="%9."/>
        <w:lvlJc w:val="left"/>
        <w:pPr>
          <w:tabs>
            <w:tab w:val="num" w:pos="1247"/>
          </w:tabs>
          <w:ind w:left="1247" w:hanging="3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attachedTemplate r:id="rId1"/>
  <w:defaultTabStop w:val="567"/>
  <w:characterSpacingControl w:val="doNotCompress"/>
  <w:footnotePr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3C"/>
    <w:rsid w:val="00010D6C"/>
    <w:rsid w:val="00022513"/>
    <w:rsid w:val="000248E6"/>
    <w:rsid w:val="000272F6"/>
    <w:rsid w:val="00037AC4"/>
    <w:rsid w:val="000423BF"/>
    <w:rsid w:val="00043ECC"/>
    <w:rsid w:val="000539E2"/>
    <w:rsid w:val="000700FF"/>
    <w:rsid w:val="00082727"/>
    <w:rsid w:val="000923D1"/>
    <w:rsid w:val="000A0633"/>
    <w:rsid w:val="000A4945"/>
    <w:rsid w:val="000A5283"/>
    <w:rsid w:val="000B31E1"/>
    <w:rsid w:val="000C5214"/>
    <w:rsid w:val="000F3D39"/>
    <w:rsid w:val="001120DB"/>
    <w:rsid w:val="0011356B"/>
    <w:rsid w:val="00124403"/>
    <w:rsid w:val="0013337F"/>
    <w:rsid w:val="0013637D"/>
    <w:rsid w:val="001642F0"/>
    <w:rsid w:val="00175DD6"/>
    <w:rsid w:val="00182B84"/>
    <w:rsid w:val="001C2A9D"/>
    <w:rsid w:val="001E291F"/>
    <w:rsid w:val="001E2E4A"/>
    <w:rsid w:val="001F467B"/>
    <w:rsid w:val="00223DA8"/>
    <w:rsid w:val="00233408"/>
    <w:rsid w:val="00265A0E"/>
    <w:rsid w:val="0027067B"/>
    <w:rsid w:val="00281997"/>
    <w:rsid w:val="002B2435"/>
    <w:rsid w:val="002B2F95"/>
    <w:rsid w:val="002D78C9"/>
    <w:rsid w:val="002F663C"/>
    <w:rsid w:val="00304F14"/>
    <w:rsid w:val="003156C6"/>
    <w:rsid w:val="00327D40"/>
    <w:rsid w:val="00335575"/>
    <w:rsid w:val="003572B4"/>
    <w:rsid w:val="00370A55"/>
    <w:rsid w:val="00381A7D"/>
    <w:rsid w:val="003971FF"/>
    <w:rsid w:val="00397FF5"/>
    <w:rsid w:val="004244A9"/>
    <w:rsid w:val="00425DC5"/>
    <w:rsid w:val="00467032"/>
    <w:rsid w:val="0046754A"/>
    <w:rsid w:val="00467A46"/>
    <w:rsid w:val="004A220F"/>
    <w:rsid w:val="004C5A53"/>
    <w:rsid w:val="004D3A6A"/>
    <w:rsid w:val="004D4D19"/>
    <w:rsid w:val="004F203A"/>
    <w:rsid w:val="005336B8"/>
    <w:rsid w:val="00544326"/>
    <w:rsid w:val="00547B5F"/>
    <w:rsid w:val="005733F2"/>
    <w:rsid w:val="00573D49"/>
    <w:rsid w:val="005A1A22"/>
    <w:rsid w:val="005B04B9"/>
    <w:rsid w:val="005B3ACA"/>
    <w:rsid w:val="005B68C7"/>
    <w:rsid w:val="005B7054"/>
    <w:rsid w:val="005C353B"/>
    <w:rsid w:val="005C6920"/>
    <w:rsid w:val="005D5981"/>
    <w:rsid w:val="005F30CB"/>
    <w:rsid w:val="00612644"/>
    <w:rsid w:val="00615DE8"/>
    <w:rsid w:val="00620F21"/>
    <w:rsid w:val="0062527B"/>
    <w:rsid w:val="0064657D"/>
    <w:rsid w:val="00657B4C"/>
    <w:rsid w:val="00674CCD"/>
    <w:rsid w:val="006B3175"/>
    <w:rsid w:val="006C5A96"/>
    <w:rsid w:val="006E7D82"/>
    <w:rsid w:val="006F5826"/>
    <w:rsid w:val="00700181"/>
    <w:rsid w:val="00711F9C"/>
    <w:rsid w:val="007141CF"/>
    <w:rsid w:val="0071546B"/>
    <w:rsid w:val="00724E52"/>
    <w:rsid w:val="00745146"/>
    <w:rsid w:val="007577E3"/>
    <w:rsid w:val="00760003"/>
    <w:rsid w:val="00760DB3"/>
    <w:rsid w:val="00771C40"/>
    <w:rsid w:val="007755FC"/>
    <w:rsid w:val="00782B32"/>
    <w:rsid w:val="00782EF4"/>
    <w:rsid w:val="00787DBC"/>
    <w:rsid w:val="007A1BFD"/>
    <w:rsid w:val="007B3D3F"/>
    <w:rsid w:val="007C78DC"/>
    <w:rsid w:val="007E6507"/>
    <w:rsid w:val="007F2B8E"/>
    <w:rsid w:val="007F2D4B"/>
    <w:rsid w:val="007F32D1"/>
    <w:rsid w:val="007F38C2"/>
    <w:rsid w:val="007F6EA2"/>
    <w:rsid w:val="008030DB"/>
    <w:rsid w:val="00807247"/>
    <w:rsid w:val="00816096"/>
    <w:rsid w:val="0082081F"/>
    <w:rsid w:val="00832639"/>
    <w:rsid w:val="00840C2B"/>
    <w:rsid w:val="008739FD"/>
    <w:rsid w:val="00893E85"/>
    <w:rsid w:val="008A0701"/>
    <w:rsid w:val="008B1018"/>
    <w:rsid w:val="008B2B75"/>
    <w:rsid w:val="008C42D2"/>
    <w:rsid w:val="008E2C13"/>
    <w:rsid w:val="008E372C"/>
    <w:rsid w:val="00917235"/>
    <w:rsid w:val="00992AEA"/>
    <w:rsid w:val="009A4D36"/>
    <w:rsid w:val="009A6F54"/>
    <w:rsid w:val="009F7637"/>
    <w:rsid w:val="00A001F6"/>
    <w:rsid w:val="00A1565D"/>
    <w:rsid w:val="00A20371"/>
    <w:rsid w:val="00A372AC"/>
    <w:rsid w:val="00A43C3A"/>
    <w:rsid w:val="00A6057A"/>
    <w:rsid w:val="00A72245"/>
    <w:rsid w:val="00A74017"/>
    <w:rsid w:val="00AA332C"/>
    <w:rsid w:val="00AA6B9C"/>
    <w:rsid w:val="00AB3D96"/>
    <w:rsid w:val="00AC27F8"/>
    <w:rsid w:val="00AD3047"/>
    <w:rsid w:val="00AD4C72"/>
    <w:rsid w:val="00AD55DF"/>
    <w:rsid w:val="00AE2AEE"/>
    <w:rsid w:val="00AE568A"/>
    <w:rsid w:val="00B00276"/>
    <w:rsid w:val="00B053E7"/>
    <w:rsid w:val="00B16ACF"/>
    <w:rsid w:val="00B17BD8"/>
    <w:rsid w:val="00B230EC"/>
    <w:rsid w:val="00B27953"/>
    <w:rsid w:val="00B41614"/>
    <w:rsid w:val="00B4344B"/>
    <w:rsid w:val="00B52738"/>
    <w:rsid w:val="00B56EDC"/>
    <w:rsid w:val="00B65A73"/>
    <w:rsid w:val="00BB1341"/>
    <w:rsid w:val="00BB1F84"/>
    <w:rsid w:val="00BB5622"/>
    <w:rsid w:val="00BD269D"/>
    <w:rsid w:val="00BE5468"/>
    <w:rsid w:val="00BF067B"/>
    <w:rsid w:val="00C11EAC"/>
    <w:rsid w:val="00C14444"/>
    <w:rsid w:val="00C15F6D"/>
    <w:rsid w:val="00C2459D"/>
    <w:rsid w:val="00C305D7"/>
    <w:rsid w:val="00C30F2A"/>
    <w:rsid w:val="00C425A5"/>
    <w:rsid w:val="00C43456"/>
    <w:rsid w:val="00C50BF8"/>
    <w:rsid w:val="00C65C0C"/>
    <w:rsid w:val="00C808FC"/>
    <w:rsid w:val="00C90A38"/>
    <w:rsid w:val="00C94EC2"/>
    <w:rsid w:val="00CA5556"/>
    <w:rsid w:val="00CB629C"/>
    <w:rsid w:val="00CD7D97"/>
    <w:rsid w:val="00CE3EE6"/>
    <w:rsid w:val="00CE4BA1"/>
    <w:rsid w:val="00D000C7"/>
    <w:rsid w:val="00D221B8"/>
    <w:rsid w:val="00D22E2C"/>
    <w:rsid w:val="00D51C5C"/>
    <w:rsid w:val="00D52A9D"/>
    <w:rsid w:val="00D55AAD"/>
    <w:rsid w:val="00D747AE"/>
    <w:rsid w:val="00D9226C"/>
    <w:rsid w:val="00D95F69"/>
    <w:rsid w:val="00DA20BD"/>
    <w:rsid w:val="00DA4169"/>
    <w:rsid w:val="00DC1434"/>
    <w:rsid w:val="00DD3DD7"/>
    <w:rsid w:val="00DD4208"/>
    <w:rsid w:val="00DE1F32"/>
    <w:rsid w:val="00DE50DB"/>
    <w:rsid w:val="00DF085F"/>
    <w:rsid w:val="00DF6AE1"/>
    <w:rsid w:val="00E0707F"/>
    <w:rsid w:val="00E1426C"/>
    <w:rsid w:val="00E46FD5"/>
    <w:rsid w:val="00E544BB"/>
    <w:rsid w:val="00E56545"/>
    <w:rsid w:val="00E626B0"/>
    <w:rsid w:val="00E64199"/>
    <w:rsid w:val="00E9471B"/>
    <w:rsid w:val="00EA5D4F"/>
    <w:rsid w:val="00EB2EDB"/>
    <w:rsid w:val="00EB6C56"/>
    <w:rsid w:val="00EB7B40"/>
    <w:rsid w:val="00EC74B2"/>
    <w:rsid w:val="00ED1D47"/>
    <w:rsid w:val="00ED54E0"/>
    <w:rsid w:val="00EE587D"/>
    <w:rsid w:val="00EF639C"/>
    <w:rsid w:val="00F03D59"/>
    <w:rsid w:val="00F04A9D"/>
    <w:rsid w:val="00F05F0C"/>
    <w:rsid w:val="00F15787"/>
    <w:rsid w:val="00F32397"/>
    <w:rsid w:val="00F357E7"/>
    <w:rsid w:val="00F359DB"/>
    <w:rsid w:val="00F40595"/>
    <w:rsid w:val="00F53557"/>
    <w:rsid w:val="00F77BEC"/>
    <w:rsid w:val="00F810EA"/>
    <w:rsid w:val="00FA1663"/>
    <w:rsid w:val="00FA5EBC"/>
    <w:rsid w:val="00FA6F48"/>
    <w:rsid w:val="00FD224A"/>
    <w:rsid w:val="00FD28F0"/>
    <w:rsid w:val="00FE4603"/>
    <w:rsid w:val="00FF04A8"/>
    <w:rsid w:val="00FF4616"/>
  </w:rsids>
  <m:mathPr>
    <m:mathFont m:val="Cambria Math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2BA6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738"/>
    <w:pPr>
      <w:spacing w:after="0" w:line="240" w:lineRule="auto"/>
      <w:jc w:val="both"/>
    </w:pPr>
    <w:rPr>
      <w:rFonts w:ascii="Verdana" w:hAnsi="Verdana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B230EC"/>
    <w:pPr>
      <w:keepNext/>
      <w:keepLines/>
      <w:numPr>
        <w:numId w:val="7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B230EC"/>
    <w:pPr>
      <w:keepNext/>
      <w:keepLines/>
      <w:numPr>
        <w:ilvl w:val="1"/>
        <w:numId w:val="7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B230EC"/>
    <w:pPr>
      <w:keepNext/>
      <w:keepLines/>
      <w:numPr>
        <w:ilvl w:val="2"/>
        <w:numId w:val="7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B230EC"/>
    <w:pPr>
      <w:keepNext/>
      <w:keepLines/>
      <w:numPr>
        <w:ilvl w:val="3"/>
        <w:numId w:val="7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B230EC"/>
    <w:pPr>
      <w:keepNext/>
      <w:keepLines/>
      <w:numPr>
        <w:ilvl w:val="4"/>
        <w:numId w:val="7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B230EC"/>
    <w:pPr>
      <w:keepNext/>
      <w:keepLines/>
      <w:numPr>
        <w:ilvl w:val="5"/>
        <w:numId w:val="7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hAnsi="Verdana" w:eastAsiaTheme="majorEastAsi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hAnsi="Verdana" w:eastAsiaTheme="majorEastAsi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hAnsi="Verdana" w:eastAsiaTheme="majorEastAsi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hAnsi="Verdana" w:eastAsiaTheme="majorEastAsi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hAnsi="Verdana" w:eastAsiaTheme="majorEastAsi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hAnsi="Verdana" w:eastAsiaTheme="majorEastAsi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hAnsi="Verdana" w:eastAsiaTheme="majorEastAsi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hAnsi="Verdana" w:eastAsiaTheme="majorEastAsi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D747AE"/>
    <w:pPr>
      <w:numPr>
        <w:ilvl w:val="6"/>
        <w:numId w:val="7"/>
      </w:numPr>
      <w:spacing w:after="240"/>
    </w:p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D747AE"/>
    <w:pPr>
      <w:numPr>
        <w:ilvl w:val="7"/>
        <w:numId w:val="7"/>
      </w:numPr>
      <w:spacing w:after="240"/>
    </w:pPr>
  </w:style>
  <w:style w:type="character" w:customStyle="1" w:styleId="BodyText2Char">
    <w:name w:val="Body Text 2 Char"/>
    <w:basedOn w:val="DefaultParagraphFont"/>
    <w:link w:val="BodyText2"/>
    <w:uiPriority w:val="1"/>
    <w:rsid w:val="00D747AE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D747AE"/>
    <w:pPr>
      <w:numPr>
        <w:ilvl w:val="8"/>
        <w:numId w:val="7"/>
      </w:numPr>
      <w:spacing w:after="24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D747AE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D747AE"/>
    <w:pPr>
      <w:numPr>
        <w:numId w:val="6"/>
      </w:numPr>
    </w:pPr>
  </w:style>
  <w:style w:type="paragraph" w:styleId="ListBullet">
    <w:name w:val="List Bullet"/>
    <w:basedOn w:val="Normal"/>
    <w:uiPriority w:val="1"/>
    <w:rsid w:val="00AE2AEE"/>
    <w:pPr>
      <w:numPr>
        <w:numId w:val="8"/>
      </w:numPr>
      <w:spacing w:after="240"/>
    </w:pPr>
  </w:style>
  <w:style w:type="paragraph" w:styleId="ListBullet2">
    <w:name w:val="List Bullet 2"/>
    <w:basedOn w:val="Normal"/>
    <w:uiPriority w:val="1"/>
    <w:rsid w:val="00AE2AEE"/>
    <w:pPr>
      <w:numPr>
        <w:ilvl w:val="1"/>
        <w:numId w:val="8"/>
      </w:numPr>
      <w:spacing w:after="240"/>
    </w:pPr>
  </w:style>
  <w:style w:type="paragraph" w:styleId="ListBullet3">
    <w:name w:val="List Bullet 3"/>
    <w:basedOn w:val="Normal"/>
    <w:uiPriority w:val="1"/>
    <w:qFormat/>
    <w:rsid w:val="00AE2AEE"/>
    <w:pPr>
      <w:numPr>
        <w:ilvl w:val="2"/>
        <w:numId w:val="8"/>
      </w:numPr>
      <w:spacing w:after="240"/>
    </w:pPr>
  </w:style>
  <w:style w:type="paragraph" w:styleId="ListBullet4">
    <w:name w:val="List Bullet 4"/>
    <w:basedOn w:val="Normal"/>
    <w:uiPriority w:val="1"/>
    <w:rsid w:val="00AE2AEE"/>
    <w:pPr>
      <w:numPr>
        <w:ilvl w:val="3"/>
        <w:numId w:val="8"/>
      </w:numPr>
      <w:spacing w:after="240"/>
      <w:ind w:left="1587" w:hanging="340"/>
    </w:pPr>
  </w:style>
  <w:style w:type="paragraph" w:styleId="ListBullet5">
    <w:name w:val="List Bullet 5"/>
    <w:basedOn w:val="Normal"/>
    <w:uiPriority w:val="1"/>
    <w:rsid w:val="00AE2AEE"/>
    <w:pPr>
      <w:numPr>
        <w:ilvl w:val="4"/>
        <w:numId w:val="8"/>
      </w:numPr>
      <w:spacing w:after="240"/>
    </w:pPr>
  </w:style>
  <w:style w:type="numbering" w:customStyle="1" w:styleId="ListBullets">
    <w:name w:val="ListBullets"/>
    <w:uiPriority w:val="99"/>
    <w:rsid w:val="00760DB3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  <w:rPr>
      <w:rFonts w:eastAsia="Calibri" w:cs="Times New Roman"/>
    </w:r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 w:cs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rFonts w:eastAsia="Calibri" w:cs="Times New Roman"/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rFonts w:eastAsia="Calibri" w:cs="Times New Roman"/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3"/>
    <w:rsid w:val="0046754A"/>
    <w:pPr>
      <w:tabs>
        <w:tab w:val="center" w:pos="4513"/>
        <w:tab w:val="right" w:pos="9027"/>
      </w:tabs>
    </w:pPr>
    <w:rPr>
      <w:rFonts w:eastAsia="Calibri" w:cs="Times New Roman"/>
      <w:szCs w:val="18"/>
      <w:lang w:eastAsia="en-GB"/>
    </w:rPr>
  </w:style>
  <w:style w:type="character" w:customStyle="1" w:styleId="FooterChar">
    <w:name w:val="Footer Char"/>
    <w:link w:val="Foot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aliases w:val="Ref,de nota al pie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rFonts w:eastAsia="Calibri" w:cs="Times New Roman"/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rFonts w:eastAsia="Calibri" w:cs="Times New Roman"/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rFonts w:eastAsia="Calibri" w:cs="Times New Roman"/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 w:cs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 w:cs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46754A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rFonts w:eastAsia="Calibri" w:cs="Times New Roman"/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rFonts w:eastAsia="Calibri" w:cs="Times New Roman"/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rFonts w:eastAsia="Calibri" w:cs="Times New Roman"/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 w:cs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hAnsi="Verdana" w:eastAsiaTheme="majorEastAsi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rFonts w:eastAsia="Calibri" w:cs="Times New Roman"/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  <w:rPr>
      <w:rFonts w:eastAsia="Calibri" w:cs="Times New Roman"/>
    </w:r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C65C0C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 w:cs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basedOn w:val="DefaultParagraphFont"/>
    <w:uiPriority w:val="99"/>
    <w:unhideWhenUsed/>
    <w:rsid w:val="00B52738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547B5F"/>
  </w:style>
  <w:style w:type="paragraph" w:styleId="BlockText">
    <w:name w:val="Block Text"/>
    <w:basedOn w:val="Normal"/>
    <w:uiPriority w:val="99"/>
    <w:semiHidden/>
    <w:unhideWhenUsed/>
    <w:rsid w:val="00547B5F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7B5F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7B5F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7B5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7B5F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7B5F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7B5F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7B5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7B5F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7B5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7B5F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547B5F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547B5F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7B5F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7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B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B5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47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B5F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7B5F"/>
  </w:style>
  <w:style w:type="character" w:customStyle="1" w:styleId="DateChar">
    <w:name w:val="Date Char"/>
    <w:basedOn w:val="DefaultParagraphFont"/>
    <w:link w:val="Date"/>
    <w:uiPriority w:val="99"/>
    <w:semiHidden/>
    <w:rsid w:val="00547B5F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47B5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7B5F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7B5F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7B5F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547B5F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547B5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7B5F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547B5F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547B5F"/>
  </w:style>
  <w:style w:type="paragraph" w:styleId="HTMLAddress">
    <w:name w:val="HTML Address"/>
    <w:basedOn w:val="Normal"/>
    <w:link w:val="HTMLAddressChar"/>
    <w:uiPriority w:val="99"/>
    <w:semiHidden/>
    <w:unhideWhenUsed/>
    <w:rsid w:val="00547B5F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7B5F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547B5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7B5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7B5F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7B5F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7B5F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7B5F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7B5F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7B5F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7B5F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7B5F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7B5F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7B5F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7B5F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7B5F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7B5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547B5F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547B5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47B5F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547B5F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47B5F"/>
  </w:style>
  <w:style w:type="paragraph" w:styleId="List">
    <w:name w:val="List"/>
    <w:basedOn w:val="Normal"/>
    <w:uiPriority w:val="99"/>
    <w:semiHidden/>
    <w:unhideWhenUsed/>
    <w:rsid w:val="00547B5F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7B5F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7B5F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7B5F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7B5F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547B5F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7B5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7B5F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7B5F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7B5F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547B5F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547B5F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547B5F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49"/>
    <w:semiHidden/>
    <w:unhideWhenUsed/>
    <w:rsid w:val="00547B5F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547B5F"/>
    <w:pPr>
      <w:numPr>
        <w:numId w:val="15"/>
      </w:numPr>
      <w:contextualSpacing/>
    </w:pPr>
  </w:style>
  <w:style w:type="paragraph" w:styleId="Macro">
    <w:name w:val="macro"/>
    <w:link w:val="MacroTextChar"/>
    <w:uiPriority w:val="99"/>
    <w:semiHidden/>
    <w:unhideWhenUsed/>
    <w:rsid w:val="00547B5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semiHidden/>
    <w:rsid w:val="00547B5F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7B5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7B5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547B5F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547B5F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47B5F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7B5F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7B5F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547B5F"/>
  </w:style>
  <w:style w:type="character" w:styleId="PlaceholderText">
    <w:name w:val="Placeholder Text"/>
    <w:basedOn w:val="DefaultParagraphFont"/>
    <w:uiPriority w:val="99"/>
    <w:semiHidden/>
    <w:rsid w:val="00547B5F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547B5F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7B5F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547B5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47B5F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7B5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7B5F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47B5F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7B5F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547B5F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547B5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547B5F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547B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ED1D47"/>
    <w:pPr>
      <w:spacing w:after="240"/>
      <w:jc w:val="center"/>
    </w:pPr>
    <w:rPr>
      <w:rFonts w:eastAsia="Calibri" w:cs="Times New Roman"/>
      <w:color w:val="00628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74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1614"/>
    <w:pPr>
      <w:spacing w:after="0" w:line="240" w:lineRule="auto"/>
    </w:pPr>
    <w:rPr>
      <w:rFonts w:ascii="Verdana" w:hAnsi="Verdan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customXml" Target="../customXml/item2.xml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alfarra\AppData\Roaming\Microsoft\Templates\WTODOCE201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titus xmlns="http://schemas.titus.com/TitusProperties/">
  <TitusGUID xmlns="">dec036cc-94e5-415e-a5cf-6149de46aed8</TitusGUID>
  <TitusMetadata xmlns="">eyJucyI6Imh0dHA6XC9cL3d3dy50aXR1cy5jb21cL25zXC9Xb3JsZCBUcmFkZSBPcmdhbml6YXRpb24iLCJwcm9wcyI6W3sibiI6IldUT0NMQVNTSUZJQ0FUSU9OIiwidmFscyI6W3sidmFsdWUiOiJXVE8gT0ZGSUNJQUwifV19XX0=</TitusMetadata>
</titus>
</file>

<file path=customXml/itemProps1.xml><?xml version="1.0" encoding="utf-8"?>
<ds:datastoreItem xmlns:ds="http://schemas.openxmlformats.org/officeDocument/2006/customXml" ds:itemID="{C778BA44-54A8-4E21-99A6-FDFD6768305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32A7C0E-7B2F-4D6A-8335-1161A3FD322E}">
  <ds:schemaRefs>
    <ds:schemaRef ds:uri="http://schemas.titus.com/TitusPropertie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WTODOCE2012.DOTX</Template>
  <TotalTime>0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cp:lastPrinted>2019-10-23T07:32:00Z</cp:lastPrinted>
  <dcterms:created xsi:type="dcterms:W3CDTF">2025-11-10T13:22:00Z</dcterms:created>
  <dcterms:modified xsi:type="dcterms:W3CDTF">2025-11-10T13:29:00Z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JOB/TBT/344</vt:lpwstr>
  </property>
  <property fmtid="{D5CDD505-2E9C-101B-9397-08002B2CF9AE}" pid="3" name="TitusGUID">
    <vt:lpwstr>dec036cc-94e5-415e-a5cf-6149de46aed8</vt:lpwstr>
  </property>
  <property fmtid="{D5CDD505-2E9C-101B-9397-08002B2CF9AE}" pid="4" name="WTOCLASSIFICATION">
    <vt:lpwstr>WTO OFFICIAL</vt:lpwstr>
  </property>
</Properties>
</file>