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55353A1D" w14:textId="77777777">
      <w:pPr>
        <w:pStyle w:val="Title"/>
      </w:pPr>
      <w:r w:rsidRPr="002F663C">
        <w:t>NOTIFICATION</w:t>
      </w:r>
    </w:p>
    <w:p w:rsidR="002F663C" w:rsidRPr="002F663C" w:rsidP="00DD3DD7" w14:paraId="76033F47" w14:textId="77777777">
      <w:pPr>
        <w:pStyle w:val="Title3"/>
      </w:pPr>
      <w:r w:rsidRPr="002F663C">
        <w:t>Addendum</w:t>
      </w:r>
    </w:p>
    <w:p w:rsidR="002F663C" w:rsidP="001E2E4A" w14:paraId="759F7157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27 April 2026,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>.</w:t>
      </w:r>
    </w:p>
    <w:p w:rsidR="001E2E4A" w:rsidRPr="002F663C" w:rsidP="001E2E4A" w14:paraId="00CBFBD6" w14:textId="77777777">
      <w:pPr>
        <w:rPr>
          <w:rFonts w:eastAsia="Calibri" w:cs="Times New Roman"/>
        </w:rPr>
      </w:pPr>
    </w:p>
    <w:p w:rsidR="002F663C" w:rsidRPr="002F663C" w:rsidP="002F663C" w14:paraId="2C890381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1F583FA3" w14:textId="77777777">
      <w:pPr>
        <w:rPr>
          <w:rFonts w:eastAsia="Calibri" w:cs="Times New Roman"/>
        </w:rPr>
      </w:pPr>
    </w:p>
    <w:p w:rsidR="00C14444" w:rsidRPr="002F663C" w:rsidP="002F663C" w14:paraId="178E120B" w14:textId="77777777">
      <w:pPr>
        <w:rPr>
          <w:rFonts w:eastAsia="Calibri" w:cs="Times New Roman"/>
        </w:rPr>
      </w:pPr>
    </w:p>
    <w:p w:rsidR="002F663C" w:rsidRPr="002F663C" w:rsidP="002F663C" w14:paraId="4056E635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 xml:space="preserve">AFDC 15 (771), </w:t>
      </w:r>
      <w:r w:rsidRPr="00022513">
        <w:rPr>
          <w:rFonts w:eastAsia="Calibri" w:cs="Times New Roman"/>
          <w:bCs/>
          <w:szCs w:val="18"/>
        </w:rPr>
        <w:t>Chevdo</w:t>
      </w:r>
      <w:r w:rsidRPr="00022513">
        <w:rPr>
          <w:rFonts w:eastAsia="Calibri" w:cs="Times New Roman"/>
          <w:bCs/>
          <w:szCs w:val="18"/>
        </w:rPr>
        <w:t xml:space="preserve"> (</w:t>
      </w:r>
      <w:r w:rsidRPr="00022513">
        <w:rPr>
          <w:rFonts w:eastAsia="Calibri" w:cs="Times New Roman"/>
          <w:bCs/>
          <w:szCs w:val="18"/>
        </w:rPr>
        <w:t>cheuro</w:t>
      </w:r>
      <w:r w:rsidRPr="00022513">
        <w:rPr>
          <w:rFonts w:eastAsia="Calibri" w:cs="Times New Roman"/>
          <w:bCs/>
          <w:szCs w:val="18"/>
        </w:rPr>
        <w:t xml:space="preserve">) – Specification </w:t>
      </w:r>
    </w:p>
    <w:p w:rsidR="002F663C" w:rsidRPr="002F663C" w:rsidP="002F663C" w14:paraId="60CA55E8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5AB4144C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4D4E94ED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36C46063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97B9D65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26521A36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43ECBC92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6B2767B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27780F39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31 October 2025</w:t>
            </w:r>
          </w:p>
        </w:tc>
      </w:tr>
      <w:tr w14:paraId="4746086A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C0B1616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005B3D29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3917D4B0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4BD9F07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598AB392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17616FE4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24725F3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5E87B617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6F960F8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00E4803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0EED47D3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3FE92DFD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656EAA28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ADFDA2E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28C21305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3860677B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70C643DE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1829D84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6AE1BAC0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6744E6C9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0126A00D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41D6C4B3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59569791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6A017AC0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 xml:space="preserve">Tanzania would like to inform WTO Members that the Draft Tanzania Standard; AFDC 15 (771), </w:t>
      </w:r>
      <w:r w:rsidRPr="002F663C">
        <w:rPr>
          <w:rFonts w:eastAsia="Calibri" w:cs="Times New Roman"/>
          <w:szCs w:val="18"/>
        </w:rPr>
        <w:t>Chevdo</w:t>
      </w:r>
      <w:r w:rsidRPr="002F663C">
        <w:rPr>
          <w:rFonts w:eastAsia="Calibri" w:cs="Times New Roman"/>
          <w:szCs w:val="18"/>
        </w:rPr>
        <w:t xml:space="preserve"> (</w:t>
      </w:r>
      <w:r w:rsidRPr="002F663C">
        <w:rPr>
          <w:rFonts w:eastAsia="Calibri" w:cs="Times New Roman"/>
          <w:szCs w:val="18"/>
        </w:rPr>
        <w:t>cheuro</w:t>
      </w:r>
      <w:r w:rsidRPr="002F663C">
        <w:rPr>
          <w:rFonts w:eastAsia="Calibri" w:cs="Times New Roman"/>
          <w:szCs w:val="18"/>
        </w:rPr>
        <w:t>) – Specification, notified in G/TBT/N/</w:t>
      </w:r>
      <w:r w:rsidRPr="002F663C">
        <w:rPr>
          <w:rFonts w:eastAsia="Calibri" w:cs="Times New Roman"/>
          <w:szCs w:val="18"/>
        </w:rPr>
        <w:t>TZA</w:t>
      </w:r>
      <w:r w:rsidRPr="002F663C">
        <w:rPr>
          <w:rFonts w:eastAsia="Calibri" w:cs="Times New Roman"/>
          <w:szCs w:val="18"/>
        </w:rPr>
        <w:t xml:space="preserve">/889 was adopted by Tanzania on 31st October 2025 as TZS 3805:2025, </w:t>
      </w:r>
      <w:r w:rsidRPr="002F663C">
        <w:rPr>
          <w:rFonts w:eastAsia="Calibri" w:cs="Times New Roman"/>
          <w:szCs w:val="18"/>
        </w:rPr>
        <w:t>Chevdo</w:t>
      </w:r>
      <w:r w:rsidRPr="002F663C">
        <w:rPr>
          <w:rFonts w:eastAsia="Calibri" w:cs="Times New Roman"/>
          <w:szCs w:val="18"/>
        </w:rPr>
        <w:t xml:space="preserve"> (</w:t>
      </w:r>
      <w:r w:rsidRPr="002F663C">
        <w:rPr>
          <w:rFonts w:eastAsia="Calibri" w:cs="Times New Roman"/>
          <w:szCs w:val="18"/>
        </w:rPr>
        <w:t>cheuro</w:t>
      </w:r>
      <w:r w:rsidRPr="002F663C">
        <w:rPr>
          <w:rFonts w:eastAsia="Calibri" w:cs="Times New Roman"/>
          <w:szCs w:val="18"/>
        </w:rPr>
        <w:t>) – Specification.</w:t>
      </w:r>
    </w:p>
    <w:p w:rsidR="006C5A96" w:rsidP="006C5A96" w14:paraId="55CF193A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05079B1E" w14:textId="77777777">
      <w:pPr>
        <w:jc w:val="center"/>
        <w:rPr>
          <w:b/>
        </w:rPr>
      </w:pPr>
    </w:p>
    <w:p w:rsidR="00A1565D" w:rsidP="003971FF" w14:paraId="0FD68799" w14:textId="77777777">
      <w:pPr>
        <w:jc w:val="center"/>
        <w:rPr>
          <w:b/>
        </w:rPr>
      </w:pPr>
    </w:p>
    <w:sectPr w:rsidSect="006C5A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41699CFF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47BEF607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4A38562C" w14:textId="77777777">
      <w:r>
        <w:separator/>
      </w:r>
    </w:p>
  </w:footnote>
  <w:footnote w:type="continuationSeparator" w:id="1">
    <w:p w:rsidR="004D3A6A" w:rsidP="00ED54E0" w14:paraId="5EA761B3" w14:textId="77777777">
      <w:r>
        <w:continuationSeparator/>
      </w:r>
    </w:p>
  </w:footnote>
  <w:footnote w:id="2">
    <w:p w:rsidR="007F6EA2" w14:paraId="65C74F91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2FDEDC8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13BF440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2BA13BE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6383B65A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08D0BFD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</w:t>
    </w:r>
    <w:r w:rsidRPr="00DD3DD7">
      <w:t>TZA</w:t>
    </w:r>
    <w:r w:rsidRPr="00DD3DD7">
      <w:t>/889/Add.1</w:t>
    </w:r>
    <w:bookmarkEnd w:id="3"/>
  </w:p>
  <w:p w:rsidR="00DD3DD7" w:rsidRPr="00DD3DD7" w:rsidP="00DD3DD7" w14:paraId="4B5BEA6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203C48B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43BE390C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652FA18D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5B9F60D7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0C52F28C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2BAAEE39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6F557D01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3DA986F3" w14:textId="77777777">
          <w:pPr>
            <w:jc w:val="right"/>
            <w:rPr>
              <w:b/>
              <w:szCs w:val="16"/>
            </w:rPr>
          </w:pPr>
        </w:p>
      </w:tc>
    </w:tr>
    <w:tr w14:paraId="58624C00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5781C14B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27E14A1E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</w:t>
          </w:r>
          <w:r w:rsidRPr="002F663C">
            <w:rPr>
              <w:rFonts w:eastAsia="Calibri" w:cs="Times New Roman"/>
              <w:b/>
              <w:szCs w:val="16"/>
            </w:rPr>
            <w:t>TZA</w:t>
          </w:r>
          <w:r w:rsidRPr="002F663C">
            <w:rPr>
              <w:rFonts w:eastAsia="Calibri" w:cs="Times New Roman"/>
              <w:b/>
              <w:szCs w:val="16"/>
            </w:rPr>
            <w:t>/889/Add.1</w:t>
          </w:r>
          <w:bookmarkEnd w:id="4"/>
        </w:p>
        <w:p w:rsidR="00C14444" w:rsidRPr="00C14444" w:rsidP="00C14444" w14:paraId="08E51BA5" w14:textId="77777777">
          <w:pPr>
            <w:jc w:val="center"/>
            <w:rPr>
              <w:szCs w:val="16"/>
            </w:rPr>
          </w:pPr>
        </w:p>
      </w:tc>
    </w:tr>
    <w:tr w14:paraId="4D7E2BDD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4E0A8BA5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059C0526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27 April 2026</w:t>
          </w:r>
          <w:bookmarkEnd w:id="5"/>
        </w:p>
      </w:tc>
    </w:tr>
    <w:tr w14:paraId="46F4FEF9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7C65ABCD" w14:textId="77777777">
          <w:pPr>
            <w:jc w:val="left"/>
            <w:rPr>
              <w:b/>
            </w:rPr>
          </w:pPr>
          <w:bookmarkStart w:id="6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(26-3145)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637CD49A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0EFD2037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3FE666EE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05079573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1FC9A3B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00610782">
    <w:abstractNumId w:val="9"/>
  </w:num>
  <w:num w:numId="2" w16cid:durableId="572588205">
    <w:abstractNumId w:val="7"/>
  </w:num>
  <w:num w:numId="3" w16cid:durableId="689990091">
    <w:abstractNumId w:val="6"/>
  </w:num>
  <w:num w:numId="4" w16cid:durableId="597761273">
    <w:abstractNumId w:val="5"/>
  </w:num>
  <w:num w:numId="5" w16cid:durableId="675576558">
    <w:abstractNumId w:val="4"/>
  </w:num>
  <w:num w:numId="6" w16cid:durableId="2024550694">
    <w:abstractNumId w:val="12"/>
  </w:num>
  <w:num w:numId="7" w16cid:durableId="1188761932">
    <w:abstractNumId w:val="11"/>
  </w:num>
  <w:num w:numId="8" w16cid:durableId="563838106">
    <w:abstractNumId w:val="10"/>
  </w:num>
  <w:num w:numId="9" w16cid:durableId="85072860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57605465">
    <w:abstractNumId w:val="13"/>
  </w:num>
  <w:num w:numId="11" w16cid:durableId="1441340898">
    <w:abstractNumId w:val="8"/>
  </w:num>
  <w:num w:numId="12" w16cid:durableId="1772819251">
    <w:abstractNumId w:val="3"/>
  </w:num>
  <w:num w:numId="13" w16cid:durableId="443840785">
    <w:abstractNumId w:val="2"/>
  </w:num>
  <w:num w:numId="14" w16cid:durableId="852453921">
    <w:abstractNumId w:val="1"/>
  </w:num>
  <w:num w:numId="15" w16cid:durableId="375936047">
    <w:abstractNumId w:val="0"/>
  </w:num>
  <w:num w:numId="16" w16cid:durableId="1514609639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2075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35CD6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0EB5"/>
    <w:rsid w:val="008C42D2"/>
    <w:rsid w:val="008E2C13"/>
    <w:rsid w:val="008E372C"/>
    <w:rsid w:val="00917235"/>
    <w:rsid w:val="00953F60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14112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67A14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2FDD"/>
    <w:rsid w:val="00FE4603"/>
    <w:rsid w:val="00FF04A8"/>
    <w:rsid w:val="00FF4616"/>
  </w:rsids>
  <m:mathPr>
    <m:mathFont m:val="Cambria Math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70E4D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alfarra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42E303-A806-49C0-9E3D-7758EEB29E5B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154</Words>
  <Characters>840</Characters>
  <Application>Microsoft Office Word</Application>
  <DocSecurity>0</DocSecurity>
  <Lines>37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2026-04-27T12:54:00Z</dcterms:created>
  <dcterms:modified xsi:type="dcterms:W3CDTF">2026-04-27T12:57:00Z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