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748DC39" w14:textId="77777777">
      <w:pPr>
        <w:pStyle w:val="Title"/>
      </w:pPr>
      <w:r w:rsidRPr="002F663C">
        <w:t>NOTIFICATION</w:t>
      </w:r>
    </w:p>
    <w:p w:rsidR="002F663C" w:rsidRPr="002F663C" w:rsidP="00DD3DD7" w14:paraId="11352564" w14:textId="77777777">
      <w:pPr>
        <w:pStyle w:val="Title3"/>
      </w:pPr>
      <w:r w:rsidRPr="002F663C">
        <w:t>Addendum</w:t>
      </w:r>
    </w:p>
    <w:p w:rsidR="002F663C" w:rsidP="001E2E4A" w14:paraId="3EE8270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6B2DE5C5" w14:textId="77777777">
      <w:pPr>
        <w:rPr>
          <w:rFonts w:eastAsia="Calibri" w:cs="Times New Roman"/>
        </w:rPr>
      </w:pPr>
    </w:p>
    <w:p w:rsidR="002F663C" w:rsidRPr="002F663C" w:rsidP="002F663C" w14:paraId="5AD4B98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DDED074" w14:textId="77777777">
      <w:pPr>
        <w:rPr>
          <w:rFonts w:eastAsia="Calibri" w:cs="Times New Roman"/>
        </w:rPr>
      </w:pPr>
    </w:p>
    <w:p w:rsidR="00C14444" w:rsidRPr="002F663C" w:rsidP="002F663C" w14:paraId="57EFCC81" w14:textId="77777777">
      <w:pPr>
        <w:rPr>
          <w:rFonts w:eastAsia="Calibri" w:cs="Times New Roman"/>
        </w:rPr>
      </w:pPr>
    </w:p>
    <w:p w:rsidR="002F663C" w:rsidRPr="002F663C" w:rsidP="002F663C" w14:paraId="25854CF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974:2023, Compounded dairy goat feed — Specification, Second Edition</w:t>
      </w:r>
    </w:p>
    <w:p w:rsidR="002F663C" w:rsidRPr="002F663C" w:rsidP="002F663C" w14:paraId="05E5E93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71B73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02F80E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4E7C18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8DF4B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2F224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7530E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C31D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D606D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015083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6889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D5E9A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11FBB7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E422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302EA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FEF1F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BE04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4C3CF7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6FA006D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6598A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8BE9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86B9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088ACC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AF4F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1268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152C8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E90D4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AAD0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92AB3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FBE9D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DA471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A14EB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F9E0E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8AEEFF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A378695" w14:textId="76A82B20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Draft East African Standard DEAS 974:2023, Compounded dairy goat feed—Specification</w:t>
      </w:r>
      <w:r w:rsidRPr="002F663C">
        <w:rPr>
          <w:rFonts w:eastAsia="Calibri" w:cs="Times New Roman"/>
          <w:szCs w:val="18"/>
        </w:rPr>
        <w:t xml:space="preserve">; notified in </w:t>
      </w:r>
      <w:r w:rsidRPr="002F663C">
        <w:rPr>
          <w:rFonts w:eastAsia="Calibri" w:cs="Times New Roman"/>
          <w:szCs w:val="18"/>
        </w:rPr>
        <w:t>G/TBT/N/BDI/336, G/TBT/N/KEN/1398, G/TBT/N/RWA/843, G/TBT/N/TZA/922 and G/TBT/N/UGA/1751, was adopted and published on 16th July 2024 via gazette notice No. 107 dated 16th July 2024.</w:t>
      </w:r>
    </w:p>
    <w:p w:rsidR="00406E00" w:rsidRPr="002F663C" w:rsidP="00B16ACF" w14:paraId="7F32C5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9BDF25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706C80C" w14:textId="77777777">
      <w:pPr>
        <w:jc w:val="center"/>
        <w:rPr>
          <w:b/>
        </w:rPr>
      </w:pPr>
    </w:p>
    <w:p w:rsidR="00A1565D" w:rsidP="003971FF" w14:paraId="0A356967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8538E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FBA81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94FC03A" w14:textId="77777777">
      <w:r>
        <w:separator/>
      </w:r>
    </w:p>
  </w:footnote>
  <w:footnote w:type="continuationSeparator" w:id="1">
    <w:p w:rsidR="004D3A6A" w:rsidP="00ED54E0" w14:paraId="76410E47" w14:textId="77777777">
      <w:r>
        <w:continuationSeparator/>
      </w:r>
    </w:p>
  </w:footnote>
  <w:footnote w:id="2">
    <w:p w:rsidR="007F6EA2" w14:paraId="4302D76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572D3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1230A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620B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61F9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4C212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G/TBT/N/KEN/1398/Add.2</w:t>
    </w:r>
    <w:bookmarkEnd w:id="3"/>
  </w:p>
  <w:p w:rsidR="00DD3DD7" w:rsidRPr="00DD3DD7" w:rsidP="00DD3DD7" w14:paraId="64505F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A5B96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6A47EC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8F28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3EBB7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AA551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3880FD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305118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7D3C88" w14:textId="77777777">
          <w:pPr>
            <w:jc w:val="right"/>
            <w:rPr>
              <w:b/>
              <w:szCs w:val="16"/>
            </w:rPr>
          </w:pPr>
        </w:p>
      </w:tc>
    </w:tr>
    <w:tr w14:paraId="56ED519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D55E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59E51C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G/TBT/N/KEN/1398/Add.2</w:t>
          </w:r>
          <w:bookmarkEnd w:id="4"/>
        </w:p>
        <w:p w:rsidR="00C14444" w:rsidRPr="00C14444" w:rsidP="00C14444" w14:paraId="05B39F27" w14:textId="77777777">
          <w:pPr>
            <w:jc w:val="center"/>
            <w:rPr>
              <w:szCs w:val="16"/>
            </w:rPr>
          </w:pPr>
        </w:p>
      </w:tc>
    </w:tr>
    <w:tr w14:paraId="7CDFE4B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5EFC9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0C3F2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7F11562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56B5D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D8C010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299A7B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229E2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61B5BB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C3C8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163793">
    <w:abstractNumId w:val="9"/>
  </w:num>
  <w:num w:numId="2" w16cid:durableId="30810589">
    <w:abstractNumId w:val="7"/>
  </w:num>
  <w:num w:numId="3" w16cid:durableId="116994390">
    <w:abstractNumId w:val="6"/>
  </w:num>
  <w:num w:numId="4" w16cid:durableId="2103988514">
    <w:abstractNumId w:val="5"/>
  </w:num>
  <w:num w:numId="5" w16cid:durableId="1705137193">
    <w:abstractNumId w:val="4"/>
  </w:num>
  <w:num w:numId="6" w16cid:durableId="348605705">
    <w:abstractNumId w:val="12"/>
  </w:num>
  <w:num w:numId="7" w16cid:durableId="397939023">
    <w:abstractNumId w:val="11"/>
  </w:num>
  <w:num w:numId="8" w16cid:durableId="1169323453">
    <w:abstractNumId w:val="10"/>
  </w:num>
  <w:num w:numId="9" w16cid:durableId="137232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90876">
    <w:abstractNumId w:val="13"/>
  </w:num>
  <w:num w:numId="11" w16cid:durableId="535510593">
    <w:abstractNumId w:val="8"/>
  </w:num>
  <w:num w:numId="12" w16cid:durableId="1349939871">
    <w:abstractNumId w:val="3"/>
  </w:num>
  <w:num w:numId="13" w16cid:durableId="241111683">
    <w:abstractNumId w:val="2"/>
  </w:num>
  <w:num w:numId="14" w16cid:durableId="1614287086">
    <w:abstractNumId w:val="1"/>
  </w:num>
  <w:num w:numId="15" w16cid:durableId="1605964008">
    <w:abstractNumId w:val="0"/>
  </w:num>
  <w:num w:numId="16" w16cid:durableId="14414145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6E00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5DC7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5BE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200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F0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2025-04-11T09:05:00Z</dcterms:created>
  <dcterms:modified xsi:type="dcterms:W3CDTF">2025-04-11T09:05:00Z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