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90ADD" w:rsidRPr="009D0EBF" w:rsidP="009D0EBF" w14:paraId="18E0C480" w14:textId="77777777">
      <w:pPr>
        <w:pStyle w:val="Title"/>
        <w:rPr>
          <w:caps w:val="0"/>
          <w:kern w:val="0"/>
        </w:rPr>
      </w:pPr>
      <w:r w:rsidRPr="009D0EBF">
        <w:rPr>
          <w:caps w:val="0"/>
          <w:kern w:val="0"/>
        </w:rPr>
        <w:t>NOTIFICATION</w:t>
      </w:r>
    </w:p>
    <w:p w:rsidR="00D90ADD" w:rsidRPr="009D0EBF" w:rsidP="009D0EBF" w14:paraId="01DF13CF" w14:textId="77777777">
      <w:pPr>
        <w:pStyle w:val="Title3"/>
      </w:pPr>
      <w:r w:rsidRPr="009D0EBF">
        <w:t>Revision</w:t>
      </w:r>
    </w:p>
    <w:p w:rsidR="00D90ADD" w:rsidRPr="009D0EBF" w:rsidP="009D0EBF" w14:paraId="66078D3E" w14:textId="77777777">
      <w:pPr>
        <w:jc w:val="center"/>
      </w:pPr>
      <w:r w:rsidRPr="009D0EBF">
        <w:t>The following notification is being circulated in accordance with Article 10.6.</w:t>
      </w:r>
    </w:p>
    <w:p w:rsidR="00D90ADD" w:rsidRPr="009D0EBF" w:rsidP="009D0EBF" w14:paraId="4AC26156"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0"/>
        <w:gridCol w:w="8290"/>
      </w:tblGrid>
      <w:tr w14:paraId="4283B76E" w14:textId="77777777" w:rsidTr="009903FC">
        <w:tblPrEx>
          <w:tblW w:w="5000" w:type="pct"/>
          <w:tblLayout w:type="fixed"/>
          <w:tblLook w:val="0000"/>
        </w:tblPrEx>
        <w:tc>
          <w:tcPr>
            <w:tcW w:w="384" w:type="pct"/>
            <w:tcBorders>
              <w:bottom w:val="single" w:sz="6" w:space="0" w:color="auto"/>
            </w:tcBorders>
            <w:shd w:val="clear" w:color="auto" w:fill="auto"/>
          </w:tcPr>
          <w:p w:rsidR="004C341F" w:rsidRPr="009D0EBF" w:rsidP="009D0EBF" w14:paraId="1E1CFA9C" w14:textId="77777777">
            <w:pPr>
              <w:spacing w:before="120" w:after="120"/>
              <w:jc w:val="center"/>
            </w:pPr>
            <w:r w:rsidRPr="009D0EBF">
              <w:rPr>
                <w:b/>
              </w:rPr>
              <w:t>1.</w:t>
            </w:r>
          </w:p>
        </w:tc>
        <w:tc>
          <w:tcPr>
            <w:tcW w:w="4616" w:type="pct"/>
            <w:tcBorders>
              <w:bottom w:val="single" w:sz="6" w:space="0" w:color="auto"/>
            </w:tcBorders>
            <w:shd w:val="clear" w:color="auto" w:fill="auto"/>
          </w:tcPr>
          <w:p w:rsidR="004C341F" w:rsidRPr="009D0EBF" w:rsidP="006A4935" w14:paraId="58C6E865" w14:textId="77777777">
            <w:pPr>
              <w:spacing w:before="120" w:after="120"/>
            </w:pPr>
            <w:r w:rsidRPr="009D0EBF">
              <w:rPr>
                <w:b/>
              </w:rPr>
              <w:t>Notifying Member:</w:t>
            </w:r>
            <w:r w:rsidRPr="008C0973" w:rsidR="004B48EF">
              <w:rPr>
                <w:bCs/>
              </w:rPr>
              <w:t xml:space="preserve"> </w:t>
            </w:r>
            <w:r w:rsidRPr="008C0973" w:rsidR="004B48EF">
              <w:rPr>
                <w:bCs/>
                <w:u w:val="single"/>
              </w:rPr>
              <w:t>BURUNDI, KENYA, RWANDA, TANZANIA, UGANDA</w:t>
            </w:r>
          </w:p>
          <w:p w:rsidR="004C341F" w:rsidRPr="009D0EBF" w:rsidP="009D0EBF" w14:paraId="61CE4D98" w14:textId="77777777">
            <w:pPr>
              <w:spacing w:after="120"/>
            </w:pPr>
            <w:r w:rsidRPr="009D0EBF">
              <w:rPr>
                <w:b/>
              </w:rPr>
              <w:t>If applicable, name of local government involved (Articles 3.2 and 7.2):</w:t>
            </w:r>
            <w:r w:rsidRPr="009D0EBF" w:rsidR="004B48EF">
              <w:t xml:space="preserve"> </w:t>
            </w:r>
          </w:p>
        </w:tc>
      </w:tr>
      <w:tr w14:paraId="038E3E32"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5220D06D" w14:textId="77777777">
            <w:pPr>
              <w:spacing w:before="120" w:after="120"/>
              <w:jc w:val="center"/>
            </w:pPr>
            <w:r w:rsidRPr="009D0EBF">
              <w:rPr>
                <w:b/>
              </w:rPr>
              <w:t>2.</w:t>
            </w:r>
          </w:p>
        </w:tc>
        <w:tc>
          <w:tcPr>
            <w:tcW w:w="4616" w:type="pct"/>
            <w:tcBorders>
              <w:top w:val="single" w:sz="6" w:space="0" w:color="auto"/>
              <w:bottom w:val="single" w:sz="6" w:space="0" w:color="auto"/>
            </w:tcBorders>
            <w:shd w:val="clear" w:color="auto" w:fill="auto"/>
          </w:tcPr>
          <w:p w:rsidR="004C341F" w:rsidRPr="009D0EBF" w:rsidP="000A3EFB" w14:paraId="4FE8BACA" w14:textId="77777777">
            <w:pPr>
              <w:spacing w:before="120" w:after="120"/>
            </w:pPr>
            <w:r w:rsidRPr="009D0EBF">
              <w:rPr>
                <w:b/>
              </w:rPr>
              <w:t>Agency responsible:</w:t>
            </w:r>
            <w:r w:rsidRPr="009D0EBF" w:rsidR="004B48EF">
              <w:t xml:space="preserve"> </w:t>
            </w:r>
          </w:p>
          <w:p w:rsidR="004B48EF" w:rsidRPr="009D0EBF" w:rsidP="000A3EFB" w14:paraId="2E52C561" w14:textId="77777777">
            <w:r w:rsidRPr="009D0EBF">
              <w:t>Uganda National Bureau of Standards</w:t>
            </w:r>
          </w:p>
          <w:p w:rsidR="004B48EF" w:rsidRPr="009D0EBF" w:rsidP="000A3EFB" w14:paraId="386AE697" w14:textId="77777777">
            <w:r w:rsidRPr="009D0EBF">
              <w:t>Plot 2-12 ByPass Link, Bweyogerere Industrial and Business Park</w:t>
            </w:r>
          </w:p>
          <w:p w:rsidR="004B48EF" w:rsidRPr="00B54509" w:rsidP="000A3EFB" w14:paraId="781D0C37" w14:textId="77777777">
            <w:pPr>
              <w:rPr>
                <w:lang w:val="pt-PT"/>
              </w:rPr>
            </w:pPr>
            <w:r w:rsidRPr="00B54509">
              <w:rPr>
                <w:lang w:val="pt-PT"/>
              </w:rPr>
              <w:t>P.O. Box 6329</w:t>
            </w:r>
          </w:p>
          <w:p w:rsidR="004B48EF" w:rsidRPr="00B54509" w:rsidP="000A3EFB" w14:paraId="0D6A8043" w14:textId="77777777">
            <w:pPr>
              <w:rPr>
                <w:lang w:val="pt-PT"/>
              </w:rPr>
            </w:pPr>
            <w:r w:rsidRPr="00B54509">
              <w:rPr>
                <w:lang w:val="pt-PT"/>
              </w:rPr>
              <w:t>Kampala, Uganda</w:t>
            </w:r>
          </w:p>
          <w:p w:rsidR="004B48EF" w:rsidRPr="00B54509" w:rsidP="000A3EFB" w14:paraId="49C73B91" w14:textId="77777777">
            <w:pPr>
              <w:rPr>
                <w:lang w:val="pt-PT"/>
              </w:rPr>
            </w:pPr>
            <w:r w:rsidRPr="00B54509">
              <w:rPr>
                <w:lang w:val="pt-PT"/>
              </w:rPr>
              <w:t>Tel: +(256) 4 1733 3250/1/2</w:t>
            </w:r>
          </w:p>
          <w:p w:rsidR="004B48EF" w:rsidRPr="00B54509" w:rsidP="000A3EFB" w14:paraId="7B451079" w14:textId="77777777">
            <w:pPr>
              <w:rPr>
                <w:lang w:val="pt-PT"/>
              </w:rPr>
            </w:pPr>
            <w:r w:rsidRPr="00B54509">
              <w:rPr>
                <w:lang w:val="pt-PT"/>
              </w:rPr>
              <w:t>Fax: +(256) 4 1428 6123</w:t>
            </w:r>
          </w:p>
          <w:p w:rsidR="004B48EF" w:rsidRPr="00B54509" w:rsidP="000A3EFB" w14:paraId="2395FA41" w14:textId="77777777">
            <w:pPr>
              <w:rPr>
                <w:lang w:val="pt-PT"/>
              </w:rPr>
            </w:pPr>
            <w:r w:rsidRPr="00B54509">
              <w:rPr>
                <w:lang w:val="pt-PT"/>
              </w:rPr>
              <w:t xml:space="preserve">E-mail: </w:t>
            </w:r>
            <w:hyperlink r:id="rId4" w:history="1">
              <w:r w:rsidRPr="00B54509">
                <w:rPr>
                  <w:color w:val="0000FF"/>
                  <w:u w:val="single"/>
                  <w:lang w:val="pt-PT"/>
                </w:rPr>
                <w:t>info@unbs.go.ug</w:t>
              </w:r>
            </w:hyperlink>
          </w:p>
          <w:p w:rsidR="004B48EF" w:rsidRPr="009D0EBF" w:rsidP="000A3EFB" w14:paraId="4BAE52AC" w14:textId="77777777">
            <w:pPr>
              <w:spacing w:after="120"/>
            </w:pPr>
            <w:r w:rsidRPr="009D0EBF">
              <w:t xml:space="preserve">Website: </w:t>
            </w:r>
            <w:hyperlink r:id="rId5" w:tgtFrame="_blank" w:history="1">
              <w:r w:rsidRPr="009D0EBF">
                <w:rPr>
                  <w:color w:val="0000FF"/>
                  <w:u w:val="single"/>
                </w:rPr>
                <w:t>https://www.unbs.go.ug</w:t>
              </w:r>
            </w:hyperlink>
          </w:p>
          <w:p w:rsidR="004C341F" w:rsidRPr="009D0EBF" w:rsidP="00B30408" w14:paraId="79A68020" w14:textId="77777777">
            <w:pPr>
              <w:spacing w:after="120"/>
              <w:jc w:val="left"/>
            </w:pPr>
            <w:r w:rsidRPr="009D0EBF">
              <w:rPr>
                <w:b/>
              </w:rPr>
              <w:t>Name and address (including telephone and fax numbers, email and website addresses, if available) of</w:t>
            </w:r>
            <w:r w:rsidRPr="009D0EBF">
              <w:t xml:space="preserve"> </w:t>
            </w:r>
            <w:r w:rsidRPr="009D0EBF">
              <w:rPr>
                <w:b/>
              </w:rPr>
              <w:t>agency or authority designated to handle comments regarding the notification shall be indicated if different from above:</w:t>
            </w:r>
            <w:r w:rsidRPr="00617604" w:rsidR="00B30408">
              <w:rPr>
                <w:bCs/>
              </w:rPr>
              <w:t xml:space="preserve"> </w:t>
            </w:r>
          </w:p>
        </w:tc>
      </w:tr>
      <w:tr w14:paraId="18F3BBBC"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02F4AD4E" w14:textId="77777777">
            <w:pPr>
              <w:spacing w:before="120" w:after="120"/>
              <w:jc w:val="center"/>
              <w:rPr>
                <w:b/>
              </w:rPr>
            </w:pPr>
            <w:r w:rsidRPr="009D0EBF">
              <w:rPr>
                <w:b/>
              </w:rPr>
              <w:t>3.</w:t>
            </w:r>
          </w:p>
        </w:tc>
        <w:tc>
          <w:tcPr>
            <w:tcW w:w="4616" w:type="pct"/>
            <w:tcBorders>
              <w:top w:val="single" w:sz="6" w:space="0" w:color="auto"/>
              <w:bottom w:val="single" w:sz="6" w:space="0" w:color="auto"/>
            </w:tcBorders>
            <w:shd w:val="clear" w:color="auto" w:fill="auto"/>
          </w:tcPr>
          <w:p w:rsidR="004C341F" w:rsidRPr="009D0EBF" w:rsidP="009D0EBF" w14:paraId="7FA93218" w14:textId="77777777">
            <w:pPr>
              <w:spacing w:before="120" w:after="120"/>
              <w:rPr>
                <w:b/>
              </w:rPr>
            </w:pPr>
            <w:r w:rsidRPr="009D0EBF">
              <w:rPr>
                <w:b/>
              </w:rPr>
              <w:t>Notified under Article 2.9.2 [X], 2.10.1 [ ], 5.6.2 [X], 5.7.1 [ ]</w:t>
            </w:r>
            <w:r w:rsidR="00CE14AC">
              <w:rPr>
                <w:b/>
              </w:rPr>
              <w:t>,</w:t>
            </w:r>
            <w:r w:rsidR="005B7BC0">
              <w:rPr>
                <w:b/>
              </w:rPr>
              <w:t xml:space="preserve"> </w:t>
            </w:r>
            <w:r w:rsidR="00CE14AC">
              <w:rPr>
                <w:b/>
              </w:rPr>
              <w:t>3.2 [ ]</w:t>
            </w:r>
            <w:r w:rsidRPr="009D0EBF">
              <w:rPr>
                <w:b/>
              </w:rPr>
              <w:t>,</w:t>
            </w:r>
            <w:r w:rsidR="005B7BC0">
              <w:rPr>
                <w:b/>
              </w:rPr>
              <w:t xml:space="preserve"> </w:t>
            </w:r>
            <w:r w:rsidR="00CE14AC">
              <w:rPr>
                <w:b/>
              </w:rPr>
              <w:t>7.2 [ ],</w:t>
            </w:r>
            <w:r w:rsidRPr="009D0EBF">
              <w:rPr>
                <w:b/>
              </w:rPr>
              <w:t xml:space="preserve"> other</w:t>
            </w:r>
            <w:r w:rsidR="00B73EE6">
              <w:rPr>
                <w:b/>
              </w:rPr>
              <w:t>:</w:t>
            </w:r>
            <w:r w:rsidRPr="00E42A3E" w:rsidR="00B73EE6">
              <w:t xml:space="preserve"> </w:t>
            </w:r>
          </w:p>
        </w:tc>
      </w:tr>
      <w:tr w14:paraId="7D8F532D"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5975CCD3" w14:textId="77777777">
            <w:pPr>
              <w:spacing w:before="120" w:after="120"/>
              <w:jc w:val="center"/>
            </w:pPr>
            <w:r w:rsidRPr="009D0EBF">
              <w:rPr>
                <w:b/>
              </w:rPr>
              <w:t>4.</w:t>
            </w:r>
          </w:p>
        </w:tc>
        <w:tc>
          <w:tcPr>
            <w:tcW w:w="4616" w:type="pct"/>
            <w:tcBorders>
              <w:top w:val="single" w:sz="6" w:space="0" w:color="auto"/>
              <w:bottom w:val="single" w:sz="6" w:space="0" w:color="auto"/>
            </w:tcBorders>
            <w:shd w:val="clear" w:color="auto" w:fill="auto"/>
          </w:tcPr>
          <w:p w:rsidR="004C341F" w:rsidRPr="009D0EBF" w:rsidP="009D0EBF" w14:paraId="173F96F8" w14:textId="77777777">
            <w:pPr>
              <w:spacing w:before="120" w:after="120"/>
            </w:pPr>
            <w:r w:rsidRPr="009D0EBF">
              <w:rPr>
                <w:b/>
              </w:rPr>
              <w:t>Products covered (HS or CCCN where applicable, otherwise national tariff heading.</w:t>
            </w:r>
            <w:r w:rsidRPr="009D0EBF" w:rsidR="004B48EF">
              <w:rPr>
                <w:b/>
              </w:rPr>
              <w:t xml:space="preserve"> </w:t>
            </w:r>
            <w:r w:rsidRPr="009D0EBF">
              <w:rPr>
                <w:b/>
              </w:rPr>
              <w:t>ICS numbers may be provided in addition, where applicable):</w:t>
            </w:r>
            <w:r w:rsidRPr="009D0EBF" w:rsidR="004B48EF">
              <w:t xml:space="preserve"> Moulds for rubber or plastics (other than injection or compression types) (HS code(s): 848079); Stationary containers and tanks (ICS code(s): 23.020.10); water storage tank</w:t>
            </w:r>
          </w:p>
        </w:tc>
      </w:tr>
      <w:tr w14:paraId="297CBE8F"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7E76D031" w14:textId="77777777">
            <w:pPr>
              <w:spacing w:before="120" w:after="120"/>
              <w:jc w:val="center"/>
            </w:pPr>
            <w:r w:rsidRPr="009D0EBF">
              <w:rPr>
                <w:b/>
              </w:rPr>
              <w:t>5.</w:t>
            </w:r>
          </w:p>
        </w:tc>
        <w:tc>
          <w:tcPr>
            <w:tcW w:w="4616" w:type="pct"/>
            <w:tcBorders>
              <w:top w:val="single" w:sz="6" w:space="0" w:color="auto"/>
              <w:bottom w:val="single" w:sz="6" w:space="0" w:color="auto"/>
            </w:tcBorders>
            <w:shd w:val="clear" w:color="auto" w:fill="auto"/>
          </w:tcPr>
          <w:p w:rsidR="004C341F" w:rsidRPr="009D0EBF" w:rsidP="009D0EBF" w14:paraId="2F1DE8E7" w14:textId="77777777">
            <w:pPr>
              <w:spacing w:before="120" w:after="120"/>
            </w:pPr>
            <w:r w:rsidRPr="009D0EBF">
              <w:rPr>
                <w:b/>
              </w:rPr>
              <w:t>Title, number of pages and language(s) of the notified document:</w:t>
            </w:r>
            <w:r w:rsidRPr="002F78E9" w:rsidR="0069402C">
              <w:t xml:space="preserve"> DEAS 1151: 2023, Moulded polyethylene water storage tank — Specification, First Edition; (26 page(s), in English)</w:t>
            </w:r>
          </w:p>
        </w:tc>
      </w:tr>
      <w:tr w14:paraId="0B8D8726"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31A74938" w14:textId="77777777">
            <w:pPr>
              <w:spacing w:before="120" w:after="120"/>
              <w:jc w:val="center"/>
            </w:pPr>
            <w:r w:rsidRPr="009D0EBF">
              <w:rPr>
                <w:b/>
              </w:rPr>
              <w:t>6.</w:t>
            </w:r>
          </w:p>
        </w:tc>
        <w:tc>
          <w:tcPr>
            <w:tcW w:w="4616" w:type="pct"/>
            <w:tcBorders>
              <w:top w:val="single" w:sz="6" w:space="0" w:color="auto"/>
              <w:bottom w:val="single" w:sz="6" w:space="0" w:color="auto"/>
            </w:tcBorders>
            <w:shd w:val="clear" w:color="auto" w:fill="auto"/>
          </w:tcPr>
          <w:p w:rsidR="004C341F" w:rsidRPr="009D0EBF" w:rsidP="009D0EBF" w14:paraId="79B0B7F1" w14:textId="77777777">
            <w:pPr>
              <w:spacing w:before="120" w:after="120"/>
            </w:pPr>
            <w:r w:rsidRPr="009D0EBF">
              <w:rPr>
                <w:b/>
              </w:rPr>
              <w:t>Description of content:</w:t>
            </w:r>
            <w:r w:rsidRPr="002176BC" w:rsidR="004B48EF">
              <w:t xml:space="preserve"> This Draft East African Standard specifies requirements, sampling and test methods for rotational moulded and blow moulded polyethylene water storage tanks (closed and open top tank). This standard is not applicable to underground tanks, mobile water tanks and horizontal cylindrical water tanks.</w:t>
            </w:r>
          </w:p>
        </w:tc>
      </w:tr>
      <w:tr w14:paraId="1B4D5FB9" w14:textId="77777777" w:rsidTr="009903FC">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4F86742D" w14:textId="77777777">
            <w:pPr>
              <w:spacing w:before="120" w:after="120"/>
              <w:jc w:val="center"/>
            </w:pPr>
            <w:r w:rsidRPr="009D0EBF">
              <w:rPr>
                <w:b/>
              </w:rPr>
              <w:t>7.</w:t>
            </w:r>
          </w:p>
        </w:tc>
        <w:tc>
          <w:tcPr>
            <w:tcW w:w="4616" w:type="pct"/>
            <w:tcBorders>
              <w:top w:val="single" w:sz="6" w:space="0" w:color="auto"/>
              <w:bottom w:val="single" w:sz="6" w:space="0" w:color="auto"/>
            </w:tcBorders>
            <w:shd w:val="clear" w:color="auto" w:fill="auto"/>
          </w:tcPr>
          <w:p w:rsidR="004C341F" w:rsidRPr="009D0EBF" w:rsidP="009D0EBF" w14:paraId="7423C51A" w14:textId="77777777">
            <w:pPr>
              <w:spacing w:before="120" w:after="120"/>
            </w:pPr>
            <w:r w:rsidRPr="009D0EBF">
              <w:rPr>
                <w:b/>
              </w:rPr>
              <w:t>Objective and rationale, including the nature of urgent problems where applicable:</w:t>
            </w:r>
            <w:r w:rsidRPr="00BF5532" w:rsidR="004B48EF">
              <w:t xml:space="preserve"> Consumer information, labelling; Prevention of deceptive practices and consumer protection; Protection of human health or safety; Protection of the environment; Quality requirements; Harmonization; Reducing trade barriers and facilitating trade</w:t>
            </w:r>
            <w:r w:rsidRPr="00BF5532">
              <w:t xml:space="preserve"> </w:t>
            </w:r>
          </w:p>
        </w:tc>
      </w:tr>
      <w:tr w14:paraId="25F7E5F6" w14:textId="77777777" w:rsidTr="00F6412D">
        <w:tblPrEx>
          <w:tblW w:w="5000" w:type="pct"/>
          <w:tblLayout w:type="fixed"/>
          <w:tblLook w:val="0000"/>
        </w:tblPrEx>
        <w:trPr>
          <w:cantSplit/>
        </w:trPr>
        <w:tc>
          <w:tcPr>
            <w:tcW w:w="384" w:type="pct"/>
            <w:tcBorders>
              <w:top w:val="single" w:sz="6" w:space="0" w:color="auto"/>
              <w:bottom w:val="single" w:sz="6" w:space="0" w:color="auto"/>
            </w:tcBorders>
            <w:shd w:val="clear" w:color="auto" w:fill="auto"/>
          </w:tcPr>
          <w:p w:rsidR="004C341F" w:rsidRPr="009D0EBF" w:rsidP="009D0EBF" w14:paraId="025DF7A1" w14:textId="77777777">
            <w:pPr>
              <w:spacing w:before="120" w:after="120"/>
              <w:jc w:val="center"/>
            </w:pPr>
            <w:r w:rsidRPr="009D0EBF">
              <w:rPr>
                <w:b/>
              </w:rPr>
              <w:t>8.</w:t>
            </w:r>
          </w:p>
        </w:tc>
        <w:tc>
          <w:tcPr>
            <w:tcW w:w="4616" w:type="pct"/>
            <w:tcBorders>
              <w:top w:val="single" w:sz="6" w:space="0" w:color="auto"/>
              <w:bottom w:val="single" w:sz="6" w:space="0" w:color="auto"/>
            </w:tcBorders>
            <w:shd w:val="clear" w:color="auto" w:fill="auto"/>
          </w:tcPr>
          <w:p w:rsidR="008A43B9" w:rsidRPr="009D0EBF" w:rsidP="00150A34" w14:paraId="69F19089" w14:textId="77777777">
            <w:pPr>
              <w:spacing w:before="120" w:after="120"/>
            </w:pPr>
            <w:r w:rsidRPr="009D0EBF">
              <w:rPr>
                <w:b/>
              </w:rPr>
              <w:t>Relevant documents:</w:t>
            </w:r>
            <w:r w:rsidRPr="004B3635" w:rsidR="004B48EF">
              <w:t xml:space="preserve"> </w:t>
            </w:r>
          </w:p>
          <w:p w:rsidR="004B48EF" w:rsidRPr="004B3635" w:rsidP="00150A34" w14:paraId="7342C8B0" w14:textId="77777777">
            <w:pPr>
              <w:numPr>
                <w:ilvl w:val="0"/>
                <w:numId w:val="16"/>
              </w:numPr>
              <w:spacing w:before="120" w:after="120"/>
            </w:pPr>
            <w:r w:rsidRPr="004B3635">
              <w:t>ISO 1133-1, Plastics — Determination of the melt mass-flow rate (MFR) and melt volume-flow rate (MVR) of thermoplastics — Part 1: Standard method</w:t>
            </w:r>
          </w:p>
          <w:p w:rsidR="004B48EF" w:rsidRPr="004B3635" w:rsidP="00150A34" w14:paraId="6419EE83" w14:textId="77777777">
            <w:pPr>
              <w:numPr>
                <w:ilvl w:val="0"/>
                <w:numId w:val="16"/>
              </w:numPr>
              <w:spacing w:before="120" w:after="120"/>
            </w:pPr>
            <w:r w:rsidRPr="004B3635">
              <w:t>ISO 1183-1, Plastics — Methods for determining the density of non-cellular plastics — Part 1: Immersion method, liquid pycnometer method and titration method</w:t>
            </w:r>
          </w:p>
          <w:p w:rsidR="004B48EF" w:rsidRPr="004B3635" w:rsidP="00150A34" w14:paraId="51E00B0E" w14:textId="77777777">
            <w:pPr>
              <w:numPr>
                <w:ilvl w:val="0"/>
                <w:numId w:val="16"/>
              </w:numPr>
              <w:spacing w:before="120" w:after="120"/>
            </w:pPr>
            <w:r w:rsidRPr="004B3635">
              <w:t>ISO 4892-2, Plastics — Methods of exposure to laboratory light sources — Part 2: Xenon-arc lamps</w:t>
            </w:r>
          </w:p>
          <w:p w:rsidR="004B48EF" w:rsidRPr="004B3635" w:rsidP="00150A34" w14:paraId="1B14EE68" w14:textId="77777777">
            <w:pPr>
              <w:numPr>
                <w:ilvl w:val="0"/>
                <w:numId w:val="16"/>
              </w:numPr>
              <w:spacing w:before="120" w:after="120"/>
            </w:pPr>
            <w:r w:rsidRPr="004B3635">
              <w:t>ISO 13274, Packaging — Transport packaging for dangerous goods — Plastics compatibility testing for packaging and IBCs</w:t>
            </w:r>
          </w:p>
          <w:p w:rsidR="004B48EF" w:rsidRPr="004B3635" w:rsidP="00150A34" w14:paraId="0D0AC8DA" w14:textId="77777777">
            <w:pPr>
              <w:numPr>
                <w:ilvl w:val="0"/>
                <w:numId w:val="16"/>
              </w:numPr>
              <w:spacing w:before="120" w:after="120"/>
            </w:pPr>
            <w:r w:rsidRPr="004B3635">
              <w:t>ISO 18872, Plastics — Determination of tensile properties at high strain rates</w:t>
            </w:r>
          </w:p>
          <w:p w:rsidR="004B48EF" w:rsidRPr="004B3635" w:rsidP="00150A34" w14:paraId="71C80818" w14:textId="77777777">
            <w:pPr>
              <w:numPr>
                <w:ilvl w:val="0"/>
                <w:numId w:val="16"/>
              </w:numPr>
              <w:spacing w:before="120" w:after="120"/>
            </w:pPr>
            <w:r w:rsidRPr="004B3635">
              <w:t>ISO 23900-3, Pigments and extenders — Methods of dispersion and assessment of dispersibility in plastics — Part 3: Determination of colouristic properties and ease of dispersion of black and colour pigments in polyethylene by two-roll milling</w:t>
            </w:r>
          </w:p>
          <w:p w:rsidR="004B48EF" w:rsidRPr="004B3635" w:rsidP="00150A34" w14:paraId="21EB63B4" w14:textId="77777777">
            <w:pPr>
              <w:numPr>
                <w:ilvl w:val="0"/>
                <w:numId w:val="16"/>
              </w:numPr>
              <w:spacing w:before="120" w:after="120"/>
            </w:pPr>
            <w:r w:rsidRPr="004B3635">
              <w:t>US ISO 1209-1, Rigid cellular plastics — Determination of flexural properties — Part 1: Basic bending test</w:t>
            </w:r>
          </w:p>
          <w:p w:rsidR="004B48EF" w:rsidRPr="004B3635" w:rsidP="00150A34" w14:paraId="5E5CA1EB" w14:textId="77777777">
            <w:pPr>
              <w:numPr>
                <w:ilvl w:val="0"/>
                <w:numId w:val="16"/>
              </w:numPr>
              <w:spacing w:before="120" w:after="120"/>
            </w:pPr>
            <w:r w:rsidRPr="004B3635">
              <w:t>US ISO 1209-2, Rigid cellular plastics — Determination of flexural properties — Part 2: Determination of flexural strength and apparent flexural modulus of elasticity</w:t>
            </w:r>
          </w:p>
          <w:p w:rsidR="004B48EF" w:rsidRPr="004B3635" w:rsidP="00150A34" w14:paraId="22BC90AF" w14:textId="77777777">
            <w:pPr>
              <w:numPr>
                <w:ilvl w:val="0"/>
                <w:numId w:val="16"/>
              </w:numPr>
              <w:spacing w:before="120" w:after="120"/>
            </w:pPr>
            <w:r w:rsidRPr="004B3635">
              <w:t>RS 128: 2019, Rotational moulded polyethylene water storage tanks — Specification</w:t>
            </w:r>
          </w:p>
          <w:p w:rsidR="004B48EF" w:rsidRPr="004B3635" w:rsidP="00150A34" w14:paraId="37075B06" w14:textId="77777777">
            <w:pPr>
              <w:numPr>
                <w:ilvl w:val="0"/>
                <w:numId w:val="16"/>
              </w:numPr>
              <w:spacing w:before="120" w:after="120"/>
            </w:pPr>
            <w:r w:rsidRPr="004B3635">
              <w:t>TZS 892-1: 2019, Polyethylene tanks for storage of potable water — Part 1: Specifications</w:t>
            </w:r>
          </w:p>
          <w:p w:rsidR="004B48EF" w:rsidRPr="004B3635" w:rsidP="00150A34" w14:paraId="303BB9AA" w14:textId="77777777">
            <w:pPr>
              <w:numPr>
                <w:ilvl w:val="0"/>
                <w:numId w:val="16"/>
              </w:numPr>
              <w:spacing w:before="120" w:after="120"/>
            </w:pPr>
            <w:r w:rsidRPr="004B3635">
              <w:t>US 1560: 2022, Moulded polyethylene water storage tank — Specification</w:t>
            </w:r>
          </w:p>
          <w:p w:rsidR="004B48EF" w:rsidRPr="004B3635" w:rsidP="00150A34" w14:paraId="7E4E8958" w14:textId="77777777">
            <w:pPr>
              <w:numPr>
                <w:ilvl w:val="0"/>
                <w:numId w:val="16"/>
              </w:numPr>
              <w:spacing w:before="120" w:after="120"/>
            </w:pPr>
            <w:r w:rsidRPr="004B3635">
              <w:t>IS 12701(1996): Rotational moulded polyethylene water storage tanks.</w:t>
            </w:r>
          </w:p>
        </w:tc>
      </w:tr>
      <w:tr w14:paraId="7D5D63B6" w14:textId="77777777" w:rsidTr="00400D4D">
        <w:tblPrEx>
          <w:tblW w:w="5000" w:type="pct"/>
          <w:tblLayout w:type="fixed"/>
          <w:tblLook w:val="0000"/>
        </w:tblPrEx>
        <w:trPr>
          <w:cantSplit/>
        </w:trPr>
        <w:tc>
          <w:tcPr>
            <w:tcW w:w="384" w:type="pct"/>
            <w:tcBorders>
              <w:top w:val="single" w:sz="6" w:space="0" w:color="auto"/>
              <w:bottom w:val="single" w:sz="6" w:space="0" w:color="auto"/>
            </w:tcBorders>
            <w:shd w:val="clear" w:color="auto" w:fill="auto"/>
          </w:tcPr>
          <w:p w:rsidR="004B48EF" w:rsidRPr="009D0EBF" w:rsidP="009D0EBF" w14:paraId="323DE4E9" w14:textId="77777777">
            <w:pPr>
              <w:spacing w:before="120" w:after="120"/>
              <w:jc w:val="center"/>
              <w:rPr>
                <w:b/>
              </w:rPr>
            </w:pPr>
            <w:r w:rsidRPr="009D0EBF">
              <w:rPr>
                <w:b/>
              </w:rPr>
              <w:t>9.</w:t>
            </w:r>
          </w:p>
        </w:tc>
        <w:tc>
          <w:tcPr>
            <w:tcW w:w="4616" w:type="pct"/>
            <w:tcBorders>
              <w:top w:val="single" w:sz="6" w:space="0" w:color="auto"/>
              <w:bottom w:val="single" w:sz="6" w:space="0" w:color="auto"/>
            </w:tcBorders>
            <w:shd w:val="clear" w:color="auto" w:fill="auto"/>
          </w:tcPr>
          <w:p w:rsidR="004B48EF" w:rsidRPr="009D0EBF" w:rsidP="00EA2511" w14:paraId="0B83909F" w14:textId="77777777">
            <w:pPr>
              <w:spacing w:before="120" w:after="120"/>
            </w:pPr>
            <w:r w:rsidRPr="009D0EBF">
              <w:rPr>
                <w:b/>
              </w:rPr>
              <w:t>Proposed date of adoption:</w:t>
            </w:r>
            <w:r w:rsidR="004B69CA">
              <w:rPr>
                <w:bCs/>
              </w:rPr>
              <w:t xml:space="preserve"> To be determined</w:t>
            </w:r>
          </w:p>
          <w:p w:rsidR="004B48EF" w:rsidRPr="009D0EBF" w:rsidP="00EA2511" w14:paraId="514FCC4C" w14:textId="77777777">
            <w:pPr>
              <w:spacing w:after="120"/>
            </w:pPr>
            <w:r w:rsidRPr="009D0EBF">
              <w:rPr>
                <w:b/>
              </w:rPr>
              <w:t>Proposed date of entry into force:</w:t>
            </w:r>
            <w:r w:rsidR="0022230B">
              <w:rPr>
                <w:bCs/>
              </w:rPr>
              <w:t xml:space="preserve"> To be determined</w:t>
            </w:r>
          </w:p>
        </w:tc>
      </w:tr>
      <w:tr w14:paraId="18849E80" w14:textId="77777777" w:rsidTr="009D7160">
        <w:tblPrEx>
          <w:tblW w:w="5000" w:type="pct"/>
          <w:tblLayout w:type="fixed"/>
          <w:tblLook w:val="0000"/>
        </w:tblPrEx>
        <w:tc>
          <w:tcPr>
            <w:tcW w:w="384" w:type="pct"/>
            <w:tcBorders>
              <w:top w:val="single" w:sz="6" w:space="0" w:color="auto"/>
              <w:bottom w:val="single" w:sz="6" w:space="0" w:color="auto"/>
            </w:tcBorders>
            <w:shd w:val="clear" w:color="auto" w:fill="auto"/>
          </w:tcPr>
          <w:p w:rsidR="004C341F" w:rsidRPr="009D0EBF" w:rsidP="009D0EBF" w14:paraId="02C730BC" w14:textId="77777777">
            <w:pPr>
              <w:spacing w:before="120" w:after="120"/>
              <w:jc w:val="center"/>
            </w:pPr>
            <w:r w:rsidRPr="009D0EBF">
              <w:rPr>
                <w:b/>
              </w:rPr>
              <w:t>10.</w:t>
            </w:r>
          </w:p>
        </w:tc>
        <w:tc>
          <w:tcPr>
            <w:tcW w:w="4616" w:type="pct"/>
            <w:tcBorders>
              <w:top w:val="single" w:sz="6" w:space="0" w:color="auto"/>
              <w:bottom w:val="single" w:sz="6" w:space="0" w:color="auto"/>
            </w:tcBorders>
            <w:shd w:val="clear" w:color="auto" w:fill="auto"/>
          </w:tcPr>
          <w:p w:rsidR="004C341F" w:rsidRPr="009D0EBF" w:rsidP="009D0EBF" w14:paraId="2EA55A44" w14:textId="77777777">
            <w:pPr>
              <w:spacing w:before="120" w:after="120"/>
            </w:pPr>
            <w:r w:rsidRPr="009D0EBF">
              <w:rPr>
                <w:b/>
              </w:rPr>
              <w:t>Final date for comments:</w:t>
            </w:r>
            <w:r w:rsidRPr="004B3635" w:rsidR="004B48EF">
              <w:t xml:space="preserve"> 60 days from notification</w:t>
            </w:r>
          </w:p>
        </w:tc>
      </w:tr>
      <w:tr w14:paraId="4544BA14" w14:textId="77777777" w:rsidTr="009D7160">
        <w:tblPrEx>
          <w:tblW w:w="5000" w:type="pct"/>
          <w:tblLayout w:type="fixed"/>
          <w:tblLook w:val="0000"/>
        </w:tblPrEx>
        <w:trPr>
          <w:trHeight w:val="345"/>
        </w:trPr>
        <w:tc>
          <w:tcPr>
            <w:tcW w:w="384" w:type="pct"/>
            <w:tcBorders>
              <w:top w:val="single" w:sz="6" w:space="0" w:color="auto"/>
              <w:bottom w:val="double" w:sz="6" w:space="0" w:color="auto"/>
            </w:tcBorders>
            <w:shd w:val="clear" w:color="auto" w:fill="auto"/>
          </w:tcPr>
          <w:p w:rsidR="004C341F" w:rsidRPr="009D0EBF" w:rsidP="005F4259" w14:paraId="32C15D08" w14:textId="77777777">
            <w:pPr>
              <w:keepNext/>
              <w:keepLines/>
              <w:spacing w:before="120" w:after="120"/>
              <w:jc w:val="center"/>
            </w:pPr>
            <w:r w:rsidRPr="009D0EBF">
              <w:rPr>
                <w:b/>
              </w:rPr>
              <w:t>11.</w:t>
            </w:r>
          </w:p>
        </w:tc>
        <w:tc>
          <w:tcPr>
            <w:tcW w:w="4616" w:type="pct"/>
            <w:tcBorders>
              <w:top w:val="single" w:sz="6" w:space="0" w:color="auto"/>
              <w:bottom w:val="double" w:sz="6" w:space="0" w:color="auto"/>
            </w:tcBorders>
            <w:shd w:val="clear" w:color="auto" w:fill="auto"/>
          </w:tcPr>
          <w:p w:rsidR="004C341F" w:rsidRPr="009D0EBF" w:rsidP="009C7DE5" w14:paraId="3F1ACF27" w14:textId="77777777">
            <w:pPr>
              <w:keepNext/>
              <w:keepLines/>
              <w:spacing w:before="120" w:after="120"/>
              <w:rPr>
                <w:b/>
              </w:rPr>
            </w:pPr>
            <w:r w:rsidRPr="009D0EBF">
              <w:rPr>
                <w:b/>
              </w:rPr>
              <w:t>Texts available from:</w:t>
            </w:r>
            <w:r w:rsidRPr="009D0EBF" w:rsidR="004B48EF">
              <w:rPr>
                <w:b/>
              </w:rPr>
              <w:t xml:space="preserve"> </w:t>
            </w:r>
            <w:r w:rsidRPr="009D0EBF">
              <w:rPr>
                <w:b/>
              </w:rPr>
              <w:t xml:space="preserve">National enquiry point </w:t>
            </w:r>
            <w:r w:rsidRPr="009D0EBF" w:rsidR="00543B49">
              <w:rPr>
                <w:b/>
              </w:rPr>
              <w:t>[X</w:t>
            </w:r>
            <w:r w:rsidRPr="009D0EBF">
              <w:rPr>
                <w:b/>
              </w:rPr>
              <w:t>] or address, telephone or fax numbers</w:t>
            </w:r>
            <w:r w:rsidRPr="009D0EBF" w:rsidR="004B48EF">
              <w:rPr>
                <w:b/>
              </w:rPr>
              <w:t xml:space="preserve"> and</w:t>
            </w:r>
            <w:r w:rsidRPr="009D0EBF">
              <w:rPr>
                <w:b/>
              </w:rPr>
              <w:t xml:space="preserve"> email and website address</w:t>
            </w:r>
            <w:r w:rsidRPr="009D0EBF" w:rsidR="00231951">
              <w:rPr>
                <w:b/>
              </w:rPr>
              <w:t>es</w:t>
            </w:r>
            <w:r w:rsidRPr="009D0EBF">
              <w:rPr>
                <w:b/>
              </w:rPr>
              <w:t>, if available</w:t>
            </w:r>
            <w:r w:rsidRPr="009D0EBF" w:rsidR="004B48EF">
              <w:rPr>
                <w:b/>
              </w:rPr>
              <w:t>,</w:t>
            </w:r>
            <w:r w:rsidRPr="009D0EBF">
              <w:rPr>
                <w:b/>
              </w:rPr>
              <w:t xml:space="preserve"> of other body:</w:t>
            </w:r>
            <w:r w:rsidRPr="003F5EEF" w:rsidR="009C7DE5">
              <w:t xml:space="preserve"> </w:t>
            </w:r>
          </w:p>
          <w:p w:rsidR="009C7DE5" w:rsidRPr="003F5EEF" w:rsidP="009C7DE5" w14:paraId="0289DD71" w14:textId="77777777">
            <w:pPr>
              <w:keepNext/>
              <w:keepLines/>
            </w:pPr>
            <w:r w:rsidRPr="003F5EEF">
              <w:t>Uganda National Bureau of Standards</w:t>
            </w:r>
          </w:p>
          <w:p w:rsidR="009C7DE5" w:rsidRPr="003F5EEF" w:rsidP="009C7DE5" w14:paraId="7E00FC75" w14:textId="77777777">
            <w:pPr>
              <w:keepNext/>
              <w:keepLines/>
            </w:pPr>
            <w:r w:rsidRPr="003F5EEF">
              <w:t>Plot 2-12 ByPass Link, Bweyogerere Industrial and Business Park</w:t>
            </w:r>
          </w:p>
          <w:p w:rsidR="009C7DE5" w:rsidRPr="00B54509" w:rsidP="009C7DE5" w14:paraId="06E20E7E" w14:textId="77777777">
            <w:pPr>
              <w:keepNext/>
              <w:keepLines/>
              <w:rPr>
                <w:lang w:val="pt-PT"/>
              </w:rPr>
            </w:pPr>
            <w:r w:rsidRPr="00B54509">
              <w:rPr>
                <w:lang w:val="pt-PT"/>
              </w:rPr>
              <w:t>P.O. Box 6329</w:t>
            </w:r>
          </w:p>
          <w:p w:rsidR="009C7DE5" w:rsidRPr="00B54509" w:rsidP="009C7DE5" w14:paraId="2952B73D" w14:textId="77777777">
            <w:pPr>
              <w:keepNext/>
              <w:keepLines/>
              <w:rPr>
                <w:lang w:val="pt-PT"/>
              </w:rPr>
            </w:pPr>
            <w:r w:rsidRPr="00B54509">
              <w:rPr>
                <w:lang w:val="pt-PT"/>
              </w:rPr>
              <w:t>Kampala, Uganda</w:t>
            </w:r>
          </w:p>
          <w:p w:rsidR="009C7DE5" w:rsidRPr="00B54509" w:rsidP="009C7DE5" w14:paraId="654C733A" w14:textId="77777777">
            <w:pPr>
              <w:keepNext/>
              <w:keepLines/>
              <w:rPr>
                <w:lang w:val="pt-PT"/>
              </w:rPr>
            </w:pPr>
            <w:r w:rsidRPr="00B54509">
              <w:rPr>
                <w:lang w:val="pt-PT"/>
              </w:rPr>
              <w:t>Tel: +(256) 4 1733 3250/1/2</w:t>
            </w:r>
          </w:p>
          <w:p w:rsidR="009C7DE5" w:rsidRPr="00B54509" w:rsidP="009C7DE5" w14:paraId="40ED70A1" w14:textId="77777777">
            <w:pPr>
              <w:keepNext/>
              <w:keepLines/>
              <w:rPr>
                <w:lang w:val="pt-PT"/>
              </w:rPr>
            </w:pPr>
            <w:r w:rsidRPr="00B54509">
              <w:rPr>
                <w:lang w:val="pt-PT"/>
              </w:rPr>
              <w:t>Fax: +(256) 4 1428 6123</w:t>
            </w:r>
          </w:p>
          <w:p w:rsidR="009C7DE5" w:rsidRPr="00B54509" w:rsidP="009C7DE5" w14:paraId="7006B44A" w14:textId="77777777">
            <w:pPr>
              <w:keepNext/>
              <w:keepLines/>
              <w:rPr>
                <w:lang w:val="pt-PT"/>
              </w:rPr>
            </w:pPr>
            <w:r w:rsidRPr="00B54509">
              <w:rPr>
                <w:lang w:val="pt-PT"/>
              </w:rPr>
              <w:t xml:space="preserve">E-mail: </w:t>
            </w:r>
            <w:hyperlink r:id="rId4" w:history="1">
              <w:r w:rsidRPr="00B54509">
                <w:rPr>
                  <w:color w:val="0000FF"/>
                  <w:u w:val="single"/>
                  <w:lang w:val="pt-PT"/>
                </w:rPr>
                <w:t>info@unbs.go.ug</w:t>
              </w:r>
            </w:hyperlink>
          </w:p>
          <w:p w:rsidR="009C7DE5" w:rsidRPr="003F5EEF" w:rsidP="009C7DE5" w14:paraId="4C3F78FD" w14:textId="77777777">
            <w:pPr>
              <w:keepNext/>
              <w:keepLines/>
            </w:pPr>
            <w:r w:rsidRPr="003F5EEF">
              <w:t xml:space="preserve">Website: </w:t>
            </w:r>
            <w:hyperlink r:id="rId5" w:tgtFrame="_blank" w:history="1">
              <w:r w:rsidRPr="003F5EEF">
                <w:rPr>
                  <w:color w:val="0000FF"/>
                  <w:u w:val="single"/>
                </w:rPr>
                <w:t>https://www.unbs.go.ug</w:t>
              </w:r>
            </w:hyperlink>
          </w:p>
          <w:p w:rsidR="009C7DE5" w:rsidRPr="003F5EEF" w:rsidP="009C7DE5" w14:paraId="3A11505C" w14:textId="77777777">
            <w:pPr>
              <w:keepNext/>
              <w:keepLines/>
              <w:pBdr>
                <w:top w:val="none" w:sz="0" w:space="4" w:color="auto"/>
              </w:pBdr>
              <w:spacing w:after="120"/>
            </w:pPr>
            <w:hyperlink r:id="rId6" w:tgtFrame="_blank" w:history="1">
              <w:r w:rsidRPr="003F5EEF">
                <w:rPr>
                  <w:color w:val="0000FF"/>
                  <w:u w:val="single"/>
                </w:rPr>
                <w:t>https://members.wto.org/crnattachments/2025/TBT/UGA/25_02722_00_e.pdf</w:t>
              </w:r>
            </w:hyperlink>
          </w:p>
        </w:tc>
      </w:tr>
    </w:tbl>
    <w:p w:rsidR="004B48EF" w:rsidRPr="009D0EBF" w:rsidP="00E94F70" w14:paraId="78A3773D" w14:textId="77777777"/>
    <w:sectPr w:rsidSect="00E94F7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172E58AF" w14:textId="77777777">
    <w:pPr>
      <w:pStyle w:val="Footer"/>
    </w:pPr>
    <w:r w:rsidRPr="009D0EB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55090F5F" w14:textId="77777777">
    <w:pPr>
      <w:pStyle w:val="Footer"/>
    </w:pPr>
    <w:r w:rsidRPr="009D0E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8EF" w:rsidRPr="009D0EBF" w14:paraId="6272049A" w14:textId="77777777">
    <w:pPr>
      <w:pStyle w:val="Footer"/>
    </w:pPr>
    <w:r w:rsidRPr="009D0EBF">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9CA" w:rsidRPr="009D0EBF" w:rsidP="00D90ADD" w14:paraId="686B071F" w14:textId="77777777">
    <w:pPr>
      <w:pStyle w:val="Header"/>
      <w:pBdr>
        <w:bottom w:val="single" w:sz="4" w:space="1" w:color="auto"/>
      </w:pBdr>
      <w:tabs>
        <w:tab w:val="clear" w:pos="4513"/>
        <w:tab w:val="clear" w:pos="9027"/>
      </w:tabs>
      <w:jc w:val="center"/>
    </w:pPr>
    <w:r w:rsidRPr="00BA4022">
      <w:t>G/TBT/N/COUNTRY</w:t>
    </w:r>
  </w:p>
  <w:p w:rsidR="004B69CA" w:rsidRPr="009D0EBF" w:rsidP="00D90ADD" w14:paraId="6CFD26F2" w14:textId="77777777">
    <w:pPr>
      <w:pStyle w:val="Header"/>
      <w:pBdr>
        <w:bottom w:val="single" w:sz="4" w:space="1" w:color="auto"/>
      </w:pBdr>
      <w:tabs>
        <w:tab w:val="clear" w:pos="4513"/>
        <w:tab w:val="clear" w:pos="9027"/>
      </w:tabs>
      <w:jc w:val="center"/>
    </w:pPr>
  </w:p>
  <w:p w:rsidR="004B69CA" w:rsidRPr="009D0EBF" w:rsidP="00D90ADD" w14:paraId="46CC0754"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rsidR="004B69CA" w:rsidRPr="009D0EBF" w:rsidP="00D90ADD" w14:paraId="1C41ED4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ADD" w:rsidRPr="009D0EBF" w:rsidP="00D90ADD" w14:paraId="106452E2" w14:textId="77777777">
    <w:pPr>
      <w:pStyle w:val="Header"/>
      <w:pBdr>
        <w:bottom w:val="single" w:sz="4" w:space="1" w:color="auto"/>
      </w:pBdr>
      <w:tabs>
        <w:tab w:val="clear" w:pos="4513"/>
        <w:tab w:val="clear" w:pos="9027"/>
      </w:tabs>
      <w:jc w:val="center"/>
    </w:pPr>
    <w:bookmarkStart w:id="0" w:name="spsSymbolHeader"/>
    <w:r w:rsidRPr="009D0EBF">
      <w:t>G/TBT/N/BDI/364/Rev.1, G/TBT/N/KEN/1444/Rev.1, G/TBT/N/RWA/875/Rev.1, G/TBT/N/</w:t>
    </w:r>
    <w:r w:rsidRPr="009D0EBF">
      <w:t>TZA</w:t>
    </w:r>
    <w:r w:rsidRPr="009D0EBF">
      <w:t>/978/Rev.1, G/TBT/N/UGA/1781/Rev.1</w:t>
    </w:r>
    <w:bookmarkEnd w:id="0"/>
  </w:p>
  <w:p w:rsidR="00D90ADD" w:rsidRPr="009D0EBF" w:rsidP="00D90ADD" w14:paraId="73CC5641" w14:textId="77777777">
    <w:pPr>
      <w:pStyle w:val="Header"/>
      <w:pBdr>
        <w:bottom w:val="single" w:sz="4" w:space="1" w:color="auto"/>
      </w:pBdr>
      <w:tabs>
        <w:tab w:val="clear" w:pos="4513"/>
        <w:tab w:val="clear" w:pos="9027"/>
      </w:tabs>
      <w:jc w:val="center"/>
    </w:pPr>
  </w:p>
  <w:p w:rsidR="00D90ADD" w:rsidRPr="009D0EBF" w:rsidP="00D90ADD" w14:paraId="0115F7A0" w14:textId="77777777">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rsidR="00D90ADD" w:rsidRPr="009D0EBF" w:rsidP="00D90ADD" w14:paraId="42C959E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AC86488" w14:textId="77777777" w:rsidTr="00745C0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D90ADD" w:rsidP="00F10043" w14:paraId="20BAF87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D90ADD" w:rsidP="00F10043" w14:paraId="3FDADFCC" w14:textId="77777777">
          <w:pPr>
            <w:jc w:val="right"/>
            <w:rPr>
              <w:b/>
              <w:color w:val="FF0000"/>
              <w:szCs w:val="16"/>
            </w:rPr>
          </w:pPr>
        </w:p>
      </w:tc>
    </w:tr>
    <w:bookmarkEnd w:id="1"/>
    <w:tr w14:paraId="6E9EB229" w14:textId="77777777" w:rsidTr="00745C0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D90ADD" w:rsidP="00F10043" w14:paraId="04C5A3E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D90ADD" w:rsidP="00F10043" w14:paraId="2D2E91DE" w14:textId="77777777">
          <w:pPr>
            <w:jc w:val="right"/>
            <w:rPr>
              <w:b/>
              <w:szCs w:val="16"/>
            </w:rPr>
          </w:pPr>
        </w:p>
      </w:tc>
    </w:tr>
    <w:tr w14:paraId="4785F882" w14:textId="77777777" w:rsidTr="00745C0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D90ADD" w:rsidP="00F10043" w14:paraId="5925B7CB" w14:textId="77777777">
          <w:pPr>
            <w:jc w:val="left"/>
            <w:rPr>
              <w:noProof/>
              <w:lang w:eastAsia="en-GB"/>
            </w:rPr>
          </w:pPr>
        </w:p>
      </w:tc>
      <w:tc>
        <w:tcPr>
          <w:tcW w:w="5448" w:type="dxa"/>
          <w:gridSpan w:val="2"/>
          <w:shd w:val="clear" w:color="auto" w:fill="FFFFFF"/>
          <w:tcMar>
            <w:left w:w="108" w:type="dxa"/>
            <w:right w:w="108" w:type="dxa"/>
          </w:tcMar>
        </w:tcPr>
        <w:p w:rsidR="00D90ADD" w:rsidRPr="009D0EBF" w:rsidP="00C82B33" w14:paraId="1708CBFA" w14:textId="147A85A3">
          <w:pPr>
            <w:jc w:val="right"/>
            <w:rPr>
              <w:b/>
              <w:szCs w:val="16"/>
            </w:rPr>
          </w:pPr>
          <w:bookmarkStart w:id="2" w:name="bmkSymbols"/>
          <w:r w:rsidRPr="009D0EBF">
            <w:rPr>
              <w:b/>
              <w:szCs w:val="16"/>
            </w:rPr>
            <w:t>G/TBT/N/BDI/364/Rev.1,</w:t>
          </w:r>
          <w:r>
            <w:rPr>
              <w:b/>
              <w:szCs w:val="16"/>
            </w:rPr>
            <w:t xml:space="preserve"> </w:t>
          </w:r>
          <w:r w:rsidRPr="009D0EBF">
            <w:rPr>
              <w:b/>
              <w:szCs w:val="16"/>
            </w:rPr>
            <w:t>G/TBT/N/KEN/1444/Rev.1, G/TBT/N/RWA/875/Rev.1, G/TBT/N/</w:t>
          </w:r>
          <w:r w:rsidRPr="009D0EBF">
            <w:rPr>
              <w:b/>
              <w:szCs w:val="16"/>
            </w:rPr>
            <w:t>TZA</w:t>
          </w:r>
          <w:r w:rsidRPr="009D0EBF">
            <w:rPr>
              <w:b/>
              <w:szCs w:val="16"/>
            </w:rPr>
            <w:t>/978/Rev.1, G/TBT/N/UGA/1781/Rev.1</w:t>
          </w:r>
          <w:bookmarkEnd w:id="2"/>
        </w:p>
      </w:tc>
    </w:tr>
    <w:tr w14:paraId="5135C33F" w14:textId="77777777" w:rsidTr="00745C0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D90ADD" w:rsidP="00F10043" w14:paraId="799B6006" w14:textId="77777777"/>
      </w:tc>
      <w:tc>
        <w:tcPr>
          <w:tcW w:w="5448" w:type="dxa"/>
          <w:gridSpan w:val="2"/>
          <w:shd w:val="clear" w:color="auto" w:fill="FFFFFF"/>
          <w:tcMar>
            <w:left w:w="108" w:type="dxa"/>
            <w:right w:w="108" w:type="dxa"/>
          </w:tcMar>
          <w:vAlign w:val="center"/>
        </w:tcPr>
        <w:p w:rsidR="00B54509" w:rsidRPr="00B54509" w:rsidP="00C82B33" w14:paraId="0C99E8CD" w14:textId="77777777">
          <w:pPr>
            <w:jc w:val="right"/>
            <w:rPr>
              <w:sz w:val="12"/>
              <w:szCs w:val="10"/>
            </w:rPr>
          </w:pPr>
          <w:bookmarkStart w:id="3" w:name="spsDateDistribution"/>
          <w:bookmarkStart w:id="4" w:name="bmkDate"/>
        </w:p>
        <w:p w:rsidR="00ED54E0" w:rsidRPr="00D90ADD" w:rsidP="00C82B33" w14:paraId="58BFCD59" w14:textId="6C90DDCD">
          <w:pPr>
            <w:jc w:val="right"/>
            <w:rPr>
              <w:szCs w:val="16"/>
            </w:rPr>
          </w:pPr>
          <w:r w:rsidRPr="00D90ADD">
            <w:rPr>
              <w:szCs w:val="16"/>
            </w:rPr>
            <w:t>10 April 2025</w:t>
          </w:r>
          <w:bookmarkEnd w:id="3"/>
          <w:bookmarkEnd w:id="4"/>
        </w:p>
      </w:tc>
    </w:tr>
    <w:tr w14:paraId="5364F005" w14:textId="77777777" w:rsidTr="00745C0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D90ADD" w:rsidP="00C82B33" w14:paraId="169021A7" w14:textId="77777777">
          <w:pPr>
            <w:jc w:val="left"/>
            <w:rPr>
              <w:b/>
            </w:rPr>
          </w:pPr>
          <w:bookmarkStart w:id="5" w:name="bmkSerial"/>
          <w:r>
            <w:rPr>
              <w:b w:val="0"/>
              <w:color w:val="FF0000"/>
            </w:rPr>
            <w:t>(25-2471)</w:t>
          </w:r>
          <w:bookmarkEnd w:id="5"/>
        </w:p>
      </w:tc>
      <w:tc>
        <w:tcPr>
          <w:tcW w:w="3325" w:type="dxa"/>
          <w:tcBorders>
            <w:bottom w:val="single" w:sz="4" w:space="0" w:color="auto"/>
          </w:tcBorders>
          <w:tcMar>
            <w:top w:w="0" w:type="dxa"/>
            <w:left w:w="108" w:type="dxa"/>
            <w:bottom w:w="57" w:type="dxa"/>
            <w:right w:w="108" w:type="dxa"/>
          </w:tcMar>
          <w:vAlign w:val="bottom"/>
        </w:tcPr>
        <w:p w:rsidR="00ED54E0" w:rsidRPr="00D90ADD" w:rsidP="00F10043" w14:paraId="3267CE5F" w14:textId="77777777">
          <w:pPr>
            <w:jc w:val="right"/>
            <w:rPr>
              <w:szCs w:val="16"/>
            </w:rPr>
          </w:pPr>
          <w:bookmarkStart w:id="6"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rFonts w:ascii="Verdana" w:eastAsia="Calibri" w:hAnsi="Verdana"/>
              <w:bCs/>
              <w:noProof/>
              <w:sz w:val="18"/>
              <w:szCs w:val="16"/>
              <w:lang w:val="en-GB" w:eastAsia="en-US" w:bidi="ar-SA"/>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rFonts w:ascii="Verdana" w:eastAsia="Calibri" w:hAnsi="Verdana"/>
              <w:bCs/>
              <w:noProof/>
              <w:sz w:val="18"/>
              <w:szCs w:val="16"/>
              <w:lang w:val="en-GB" w:eastAsia="en-US" w:bidi="ar-SA"/>
            </w:rPr>
            <w:t>2</w:t>
          </w:r>
          <w:r w:rsidRPr="009D0EBF">
            <w:rPr>
              <w:bCs/>
              <w:szCs w:val="16"/>
            </w:rPr>
            <w:fldChar w:fldCharType="end"/>
          </w:r>
          <w:bookmarkEnd w:id="6"/>
        </w:p>
      </w:tc>
    </w:tr>
    <w:tr w14:paraId="7795834A" w14:textId="77777777" w:rsidTr="00854D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D90ADD" w:rsidP="00F10043" w14:paraId="6258E407" w14:textId="77777777">
          <w:pPr>
            <w:jc w:val="left"/>
            <w:rPr>
              <w:sz w:val="14"/>
              <w:szCs w:val="16"/>
            </w:rPr>
          </w:pPr>
          <w:bookmarkStart w:id="7" w:name="bmkCommittee"/>
          <w:r w:rsidRPr="009D0EBF">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9D0EBF" w:rsidP="00854DAF" w14:paraId="0730D62F" w14:textId="77777777">
          <w:pPr>
            <w:jc w:val="right"/>
            <w:rPr>
              <w:bCs/>
              <w:szCs w:val="18"/>
            </w:rPr>
          </w:pPr>
          <w:bookmarkStart w:id="8" w:name="bmkLanguage"/>
          <w:r w:rsidRPr="009D0EBF">
            <w:rPr>
              <w:bCs/>
              <w:szCs w:val="18"/>
            </w:rPr>
            <w:t xml:space="preserve">Original:  </w:t>
          </w:r>
          <w:bookmarkStart w:id="9" w:name="spsOriginalLanguage"/>
          <w:r w:rsidRPr="009D0EBF">
            <w:rPr>
              <w:bCs/>
              <w:szCs w:val="18"/>
            </w:rPr>
            <w:t>English</w:t>
          </w:r>
          <w:bookmarkEnd w:id="8"/>
          <w:bookmarkEnd w:id="9"/>
        </w:p>
      </w:tc>
    </w:tr>
  </w:tbl>
  <w:p w:rsidR="00ED54E0" w:rsidRPr="009D0EBF" w14:paraId="3DDAB3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6478F05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06E9F9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0D62C2FA"/>
    <w:numStyleLink w:val="LegalHeadings"/>
  </w:abstractNum>
  <w:abstractNum w:abstractNumId="12">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29796253">
    <w:abstractNumId w:val="9"/>
  </w:num>
  <w:num w:numId="2" w16cid:durableId="406921052">
    <w:abstractNumId w:val="7"/>
  </w:num>
  <w:num w:numId="3" w16cid:durableId="111369584">
    <w:abstractNumId w:val="6"/>
  </w:num>
  <w:num w:numId="4" w16cid:durableId="953947899">
    <w:abstractNumId w:val="5"/>
  </w:num>
  <w:num w:numId="5" w16cid:durableId="1376390625">
    <w:abstractNumId w:val="4"/>
  </w:num>
  <w:num w:numId="6" w16cid:durableId="508721491">
    <w:abstractNumId w:val="12"/>
  </w:num>
  <w:num w:numId="7" w16cid:durableId="818620903">
    <w:abstractNumId w:val="11"/>
  </w:num>
  <w:num w:numId="8" w16cid:durableId="1134639115">
    <w:abstractNumId w:val="10"/>
  </w:num>
  <w:num w:numId="9" w16cid:durableId="1335572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4626118">
    <w:abstractNumId w:val="13"/>
  </w:num>
  <w:num w:numId="11" w16cid:durableId="282268710">
    <w:abstractNumId w:val="8"/>
  </w:num>
  <w:num w:numId="12" w16cid:durableId="465969277">
    <w:abstractNumId w:val="3"/>
  </w:num>
  <w:num w:numId="13" w16cid:durableId="544680152">
    <w:abstractNumId w:val="2"/>
  </w:num>
  <w:num w:numId="14" w16cid:durableId="478696271">
    <w:abstractNumId w:val="1"/>
  </w:num>
  <w:num w:numId="15" w16cid:durableId="840193642">
    <w:abstractNumId w:val="0"/>
  </w:num>
  <w:num w:numId="16" w16cid:durableId="393429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272F6"/>
    <w:rsid w:val="00037AC4"/>
    <w:rsid w:val="000423BF"/>
    <w:rsid w:val="00046D9E"/>
    <w:rsid w:val="000939F9"/>
    <w:rsid w:val="000A3EFB"/>
    <w:rsid w:val="000A4945"/>
    <w:rsid w:val="000B31E1"/>
    <w:rsid w:val="00100018"/>
    <w:rsid w:val="0011356B"/>
    <w:rsid w:val="0013337F"/>
    <w:rsid w:val="00150A34"/>
    <w:rsid w:val="00173D7A"/>
    <w:rsid w:val="00181C92"/>
    <w:rsid w:val="00182B84"/>
    <w:rsid w:val="001B468E"/>
    <w:rsid w:val="001B5654"/>
    <w:rsid w:val="001B6060"/>
    <w:rsid w:val="001C5710"/>
    <w:rsid w:val="001D045F"/>
    <w:rsid w:val="001D1D8D"/>
    <w:rsid w:val="001D61A4"/>
    <w:rsid w:val="001E291F"/>
    <w:rsid w:val="00203270"/>
    <w:rsid w:val="002176BC"/>
    <w:rsid w:val="0022230B"/>
    <w:rsid w:val="00231951"/>
    <w:rsid w:val="00233408"/>
    <w:rsid w:val="0026497C"/>
    <w:rsid w:val="00267546"/>
    <w:rsid w:val="0027067B"/>
    <w:rsid w:val="0029715D"/>
    <w:rsid w:val="002A7F32"/>
    <w:rsid w:val="002B69C3"/>
    <w:rsid w:val="002C68CF"/>
    <w:rsid w:val="002D50AA"/>
    <w:rsid w:val="002F78E9"/>
    <w:rsid w:val="00300269"/>
    <w:rsid w:val="00353CB2"/>
    <w:rsid w:val="003572B4"/>
    <w:rsid w:val="003E6C00"/>
    <w:rsid w:val="003F5EEF"/>
    <w:rsid w:val="00400D4D"/>
    <w:rsid w:val="0041081F"/>
    <w:rsid w:val="00467032"/>
    <w:rsid w:val="0046754A"/>
    <w:rsid w:val="00472BE4"/>
    <w:rsid w:val="00486F72"/>
    <w:rsid w:val="004913FD"/>
    <w:rsid w:val="004B3635"/>
    <w:rsid w:val="004B48EF"/>
    <w:rsid w:val="004B69CA"/>
    <w:rsid w:val="004C341F"/>
    <w:rsid w:val="004E050B"/>
    <w:rsid w:val="004E1F98"/>
    <w:rsid w:val="004F203A"/>
    <w:rsid w:val="005336B8"/>
    <w:rsid w:val="00543B49"/>
    <w:rsid w:val="005441B3"/>
    <w:rsid w:val="00547B5F"/>
    <w:rsid w:val="005B04B9"/>
    <w:rsid w:val="005B63A3"/>
    <w:rsid w:val="005B68C7"/>
    <w:rsid w:val="005B7054"/>
    <w:rsid w:val="005B7BC0"/>
    <w:rsid w:val="005C7C63"/>
    <w:rsid w:val="005D5981"/>
    <w:rsid w:val="005E3073"/>
    <w:rsid w:val="005F30CB"/>
    <w:rsid w:val="005F4259"/>
    <w:rsid w:val="00600C85"/>
    <w:rsid w:val="00612644"/>
    <w:rsid w:val="00617604"/>
    <w:rsid w:val="0063410B"/>
    <w:rsid w:val="00646F7D"/>
    <w:rsid w:val="00674CCD"/>
    <w:rsid w:val="0069402C"/>
    <w:rsid w:val="006A3D8E"/>
    <w:rsid w:val="006A4935"/>
    <w:rsid w:val="006F5826"/>
    <w:rsid w:val="00700181"/>
    <w:rsid w:val="007141CF"/>
    <w:rsid w:val="0073780E"/>
    <w:rsid w:val="00745146"/>
    <w:rsid w:val="007458F7"/>
    <w:rsid w:val="00745C0F"/>
    <w:rsid w:val="007577E3"/>
    <w:rsid w:val="00760DB3"/>
    <w:rsid w:val="007640F2"/>
    <w:rsid w:val="00772BB5"/>
    <w:rsid w:val="00782291"/>
    <w:rsid w:val="007B7A28"/>
    <w:rsid w:val="007E6507"/>
    <w:rsid w:val="007F2B8E"/>
    <w:rsid w:val="00807247"/>
    <w:rsid w:val="00840C2B"/>
    <w:rsid w:val="00854DAF"/>
    <w:rsid w:val="008739FD"/>
    <w:rsid w:val="008751E7"/>
    <w:rsid w:val="00893E85"/>
    <w:rsid w:val="00896CE2"/>
    <w:rsid w:val="008A43B9"/>
    <w:rsid w:val="008C0973"/>
    <w:rsid w:val="008D6315"/>
    <w:rsid w:val="008E372C"/>
    <w:rsid w:val="008E74A6"/>
    <w:rsid w:val="008F6F99"/>
    <w:rsid w:val="00941DF1"/>
    <w:rsid w:val="009434D3"/>
    <w:rsid w:val="009903FC"/>
    <w:rsid w:val="009A3FA6"/>
    <w:rsid w:val="009A6F54"/>
    <w:rsid w:val="009C7DE5"/>
    <w:rsid w:val="009D0EBF"/>
    <w:rsid w:val="009D7160"/>
    <w:rsid w:val="00A14E08"/>
    <w:rsid w:val="00A6057A"/>
    <w:rsid w:val="00A74017"/>
    <w:rsid w:val="00A75DAA"/>
    <w:rsid w:val="00A83C94"/>
    <w:rsid w:val="00A94ADB"/>
    <w:rsid w:val="00A97452"/>
    <w:rsid w:val="00AA332C"/>
    <w:rsid w:val="00AC27F8"/>
    <w:rsid w:val="00AC75D9"/>
    <w:rsid w:val="00AD4C72"/>
    <w:rsid w:val="00AE2AEE"/>
    <w:rsid w:val="00B00276"/>
    <w:rsid w:val="00B107D5"/>
    <w:rsid w:val="00B2087B"/>
    <w:rsid w:val="00B226AA"/>
    <w:rsid w:val="00B230EC"/>
    <w:rsid w:val="00B30408"/>
    <w:rsid w:val="00B52738"/>
    <w:rsid w:val="00B54509"/>
    <w:rsid w:val="00B56EDC"/>
    <w:rsid w:val="00B650D6"/>
    <w:rsid w:val="00B657DE"/>
    <w:rsid w:val="00B73EE6"/>
    <w:rsid w:val="00B80CAD"/>
    <w:rsid w:val="00BA4022"/>
    <w:rsid w:val="00BB1F84"/>
    <w:rsid w:val="00BB263B"/>
    <w:rsid w:val="00BB2BFC"/>
    <w:rsid w:val="00BE5468"/>
    <w:rsid w:val="00BF5532"/>
    <w:rsid w:val="00C02C7E"/>
    <w:rsid w:val="00C11EAC"/>
    <w:rsid w:val="00C305D7"/>
    <w:rsid w:val="00C30F2A"/>
    <w:rsid w:val="00C3606A"/>
    <w:rsid w:val="00C43456"/>
    <w:rsid w:val="00C65C0C"/>
    <w:rsid w:val="00C7247C"/>
    <w:rsid w:val="00C808FC"/>
    <w:rsid w:val="00C812EC"/>
    <w:rsid w:val="00C82B33"/>
    <w:rsid w:val="00C87936"/>
    <w:rsid w:val="00C958E9"/>
    <w:rsid w:val="00CA303A"/>
    <w:rsid w:val="00CA368D"/>
    <w:rsid w:val="00CC162F"/>
    <w:rsid w:val="00CC4BA9"/>
    <w:rsid w:val="00CD12A6"/>
    <w:rsid w:val="00CD7D97"/>
    <w:rsid w:val="00CE14AC"/>
    <w:rsid w:val="00CE3EE6"/>
    <w:rsid w:val="00CE4BA1"/>
    <w:rsid w:val="00CF5F38"/>
    <w:rsid w:val="00D000C7"/>
    <w:rsid w:val="00D52A9D"/>
    <w:rsid w:val="00D55AAD"/>
    <w:rsid w:val="00D70FFA"/>
    <w:rsid w:val="00D747AE"/>
    <w:rsid w:val="00D90ADD"/>
    <w:rsid w:val="00D9226C"/>
    <w:rsid w:val="00DA0C04"/>
    <w:rsid w:val="00DA20BD"/>
    <w:rsid w:val="00DC7ACB"/>
    <w:rsid w:val="00DE50DB"/>
    <w:rsid w:val="00DF6AE1"/>
    <w:rsid w:val="00E01F2E"/>
    <w:rsid w:val="00E42A3E"/>
    <w:rsid w:val="00E46FD5"/>
    <w:rsid w:val="00E544BB"/>
    <w:rsid w:val="00E56545"/>
    <w:rsid w:val="00E75F29"/>
    <w:rsid w:val="00E91874"/>
    <w:rsid w:val="00E94F70"/>
    <w:rsid w:val="00EA2511"/>
    <w:rsid w:val="00EA5D4F"/>
    <w:rsid w:val="00EB6C56"/>
    <w:rsid w:val="00ED54E0"/>
    <w:rsid w:val="00EE1F8F"/>
    <w:rsid w:val="00F10043"/>
    <w:rsid w:val="00F32397"/>
    <w:rsid w:val="00F40595"/>
    <w:rsid w:val="00F4118F"/>
    <w:rsid w:val="00F4523B"/>
    <w:rsid w:val="00F636B2"/>
    <w:rsid w:val="00F6412D"/>
    <w:rsid w:val="00F66C50"/>
    <w:rsid w:val="00F72BEF"/>
    <w:rsid w:val="00F80D5C"/>
    <w:rsid w:val="00FA4309"/>
    <w:rsid w:val="00FA5EBC"/>
    <w:rsid w:val="00FD224A"/>
    <w:rsid w:val="00FE0068"/>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24C050"/>
  <w15:docId w15:val="{19B10812-E7F3-4DF8-A423-1B1B2926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Heading1">
    <w:name w:val="heading 1"/>
    <w:basedOn w:val="Normal"/>
    <w:next w:val="Heading2"/>
    <w:link w:val="Titre1Car"/>
    <w:uiPriority w:val="2"/>
    <w:qFormat/>
    <w:rsid w:val="009D0EBF"/>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9D0EBF"/>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9D0EBF"/>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9D0EBF"/>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9D0EBF"/>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9D0EBF"/>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9D0EBF"/>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9D0EBF"/>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9D0EB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9D0EBF"/>
    <w:rPr>
      <w:rFonts w:ascii="Verdana" w:eastAsia="Times New Roman" w:hAnsi="Verdana"/>
      <w:b/>
      <w:bCs/>
      <w:caps/>
      <w:color w:val="006283"/>
      <w:sz w:val="18"/>
      <w:szCs w:val="28"/>
      <w:lang w:val="en-GB"/>
    </w:rPr>
  </w:style>
  <w:style w:type="character" w:customStyle="1" w:styleId="Titre2Car">
    <w:name w:val="Titre 2 Car"/>
    <w:link w:val="Heading2"/>
    <w:uiPriority w:val="2"/>
    <w:rsid w:val="009D0EBF"/>
    <w:rPr>
      <w:rFonts w:ascii="Verdana" w:eastAsia="Times New Roman" w:hAnsi="Verdana"/>
      <w:b/>
      <w:bCs/>
      <w:color w:val="006283"/>
      <w:sz w:val="18"/>
      <w:szCs w:val="26"/>
      <w:lang w:val="en-GB"/>
    </w:rPr>
  </w:style>
  <w:style w:type="character" w:customStyle="1" w:styleId="Titre3Car">
    <w:name w:val="Titre 3 Car"/>
    <w:link w:val="Heading3"/>
    <w:uiPriority w:val="2"/>
    <w:rsid w:val="009D0EBF"/>
    <w:rPr>
      <w:rFonts w:ascii="Verdana" w:eastAsia="Times New Roman" w:hAnsi="Verdana"/>
      <w:b/>
      <w:bCs/>
      <w:color w:val="006283"/>
      <w:sz w:val="18"/>
      <w:szCs w:val="22"/>
      <w:lang w:val="en-GB"/>
    </w:rPr>
  </w:style>
  <w:style w:type="character" w:customStyle="1" w:styleId="Titre4Car">
    <w:name w:val="Titre 4 Car"/>
    <w:link w:val="Heading4"/>
    <w:uiPriority w:val="2"/>
    <w:rsid w:val="009D0EBF"/>
    <w:rPr>
      <w:rFonts w:ascii="Verdana" w:eastAsia="Times New Roman" w:hAnsi="Verdana"/>
      <w:b/>
      <w:bCs/>
      <w:iCs/>
      <w:color w:val="006283"/>
      <w:sz w:val="18"/>
      <w:szCs w:val="22"/>
      <w:lang w:val="en-GB"/>
    </w:rPr>
  </w:style>
  <w:style w:type="character" w:customStyle="1" w:styleId="Titre5Car">
    <w:name w:val="Titre 5 Car"/>
    <w:link w:val="Heading5"/>
    <w:uiPriority w:val="2"/>
    <w:rsid w:val="009D0EBF"/>
    <w:rPr>
      <w:rFonts w:ascii="Verdana" w:eastAsia="Times New Roman" w:hAnsi="Verdana"/>
      <w:b/>
      <w:color w:val="006283"/>
      <w:sz w:val="18"/>
      <w:szCs w:val="22"/>
      <w:lang w:val="en-GB"/>
    </w:rPr>
  </w:style>
  <w:style w:type="character" w:customStyle="1" w:styleId="Titre6Car">
    <w:name w:val="Titre 6 Car"/>
    <w:link w:val="Heading6"/>
    <w:uiPriority w:val="2"/>
    <w:rsid w:val="009D0EBF"/>
    <w:rPr>
      <w:rFonts w:ascii="Verdana" w:eastAsia="Times New Roman" w:hAnsi="Verdana"/>
      <w:b/>
      <w:iCs/>
      <w:color w:val="006283"/>
      <w:sz w:val="18"/>
      <w:szCs w:val="22"/>
      <w:lang w:val="en-GB"/>
    </w:rPr>
  </w:style>
  <w:style w:type="character" w:customStyle="1" w:styleId="Titre7Car">
    <w:name w:val="Titre 7 Car"/>
    <w:link w:val="Heading7"/>
    <w:uiPriority w:val="2"/>
    <w:rsid w:val="009D0EBF"/>
    <w:rPr>
      <w:rFonts w:ascii="Verdana" w:eastAsia="Times New Roman" w:hAnsi="Verdana"/>
      <w:b/>
      <w:iCs/>
      <w:color w:val="006283"/>
      <w:sz w:val="18"/>
      <w:szCs w:val="22"/>
      <w:lang w:val="en-GB"/>
    </w:rPr>
  </w:style>
  <w:style w:type="character" w:customStyle="1" w:styleId="Titre8Car">
    <w:name w:val="Titre 8 Car"/>
    <w:link w:val="Heading8"/>
    <w:uiPriority w:val="2"/>
    <w:rsid w:val="009D0EBF"/>
    <w:rPr>
      <w:rFonts w:ascii="Verdana" w:eastAsia="Times New Roman" w:hAnsi="Verdana"/>
      <w:b/>
      <w:i/>
      <w:color w:val="006283"/>
      <w:sz w:val="18"/>
      <w:lang w:val="en-GB"/>
    </w:rPr>
  </w:style>
  <w:style w:type="character" w:customStyle="1" w:styleId="Titre9Car">
    <w:name w:val="Titre 9 Car"/>
    <w:link w:val="Heading9"/>
    <w:uiPriority w:val="2"/>
    <w:rsid w:val="009D0EBF"/>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9D0EBF"/>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9D0EBF"/>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9D0EBF"/>
    <w:pPr>
      <w:numPr>
        <w:ilvl w:val="6"/>
        <w:numId w:val="13"/>
      </w:numPr>
      <w:spacing w:after="240"/>
    </w:pPr>
  </w:style>
  <w:style w:type="character" w:customStyle="1" w:styleId="CorpsdetexteCar">
    <w:name w:val="Corps de texte Car"/>
    <w:link w:val="BodyText"/>
    <w:uiPriority w:val="1"/>
    <w:rsid w:val="009D0EBF"/>
    <w:rPr>
      <w:rFonts w:ascii="Verdana" w:hAnsi="Verdana"/>
      <w:sz w:val="18"/>
      <w:szCs w:val="22"/>
      <w:lang w:val="en-GB"/>
    </w:rPr>
  </w:style>
  <w:style w:type="paragraph" w:styleId="BodyText2">
    <w:name w:val="Body Text 2"/>
    <w:basedOn w:val="Normal"/>
    <w:link w:val="Corpsdetexte2Car"/>
    <w:uiPriority w:val="1"/>
    <w:qFormat/>
    <w:rsid w:val="009D0EBF"/>
    <w:pPr>
      <w:numPr>
        <w:ilvl w:val="7"/>
        <w:numId w:val="13"/>
      </w:numPr>
      <w:spacing w:after="240"/>
    </w:pPr>
  </w:style>
  <w:style w:type="character" w:customStyle="1" w:styleId="Corpsdetexte2Car">
    <w:name w:val="Corps de texte 2 Car"/>
    <w:link w:val="BodyText2"/>
    <w:uiPriority w:val="1"/>
    <w:rsid w:val="009D0EBF"/>
    <w:rPr>
      <w:rFonts w:ascii="Verdana" w:hAnsi="Verdana"/>
      <w:sz w:val="18"/>
      <w:szCs w:val="22"/>
      <w:lang w:val="en-GB"/>
    </w:rPr>
  </w:style>
  <w:style w:type="paragraph" w:styleId="BodyText3">
    <w:name w:val="Body Text 3"/>
    <w:basedOn w:val="Normal"/>
    <w:link w:val="Corpsdetexte3Car"/>
    <w:uiPriority w:val="1"/>
    <w:qFormat/>
    <w:rsid w:val="009D0EBF"/>
    <w:pPr>
      <w:numPr>
        <w:ilvl w:val="8"/>
        <w:numId w:val="13"/>
      </w:numPr>
      <w:spacing w:after="240"/>
    </w:pPr>
    <w:rPr>
      <w:szCs w:val="16"/>
    </w:rPr>
  </w:style>
  <w:style w:type="character" w:customStyle="1" w:styleId="Corpsdetexte3Car">
    <w:name w:val="Corps de texte 3 Car"/>
    <w:link w:val="BodyText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Bullet">
    <w:name w:val="List Bullet"/>
    <w:basedOn w:val="Normal"/>
    <w:uiPriority w:val="1"/>
    <w:rsid w:val="009D0EBF"/>
    <w:pPr>
      <w:numPr>
        <w:numId w:val="15"/>
      </w:numPr>
      <w:tabs>
        <w:tab w:val="left" w:pos="567"/>
      </w:tabs>
      <w:spacing w:after="240"/>
      <w:contextualSpacing/>
    </w:pPr>
  </w:style>
  <w:style w:type="paragraph" w:styleId="ListBullet2">
    <w:name w:val="List Bullet 2"/>
    <w:basedOn w:val="Normal"/>
    <w:uiPriority w:val="1"/>
    <w:rsid w:val="009D0EBF"/>
    <w:pPr>
      <w:numPr>
        <w:ilvl w:val="1"/>
        <w:numId w:val="15"/>
      </w:numPr>
      <w:tabs>
        <w:tab w:val="left" w:pos="907"/>
      </w:tabs>
      <w:spacing w:after="240"/>
      <w:contextualSpacing/>
    </w:pPr>
  </w:style>
  <w:style w:type="paragraph" w:styleId="ListBullet3">
    <w:name w:val="List Bullet 3"/>
    <w:basedOn w:val="Normal"/>
    <w:uiPriority w:val="1"/>
    <w:rsid w:val="009D0EBF"/>
    <w:pPr>
      <w:numPr>
        <w:ilvl w:val="2"/>
        <w:numId w:val="15"/>
      </w:numPr>
      <w:tabs>
        <w:tab w:val="left" w:pos="1247"/>
      </w:tabs>
      <w:spacing w:after="240"/>
      <w:contextualSpacing/>
    </w:pPr>
  </w:style>
  <w:style w:type="paragraph" w:styleId="ListBullet4">
    <w:name w:val="List Bullet 4"/>
    <w:basedOn w:val="Normal"/>
    <w:uiPriority w:val="1"/>
    <w:rsid w:val="009D0EBF"/>
    <w:pPr>
      <w:numPr>
        <w:ilvl w:val="3"/>
        <w:numId w:val="15"/>
      </w:numPr>
      <w:tabs>
        <w:tab w:val="left" w:pos="1587"/>
      </w:tabs>
      <w:spacing w:after="240"/>
      <w:contextualSpacing/>
    </w:pPr>
  </w:style>
  <w:style w:type="paragraph" w:styleId="ListBullet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Caption">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0EBF"/>
    <w:rPr>
      <w:vertAlign w:val="superscript"/>
      <w:lang w:val="en-GB"/>
    </w:rPr>
  </w:style>
  <w:style w:type="paragraph" w:styleId="FootnoteText">
    <w:name w:val="footnote text"/>
    <w:basedOn w:val="Normal"/>
    <w:link w:val="NotedebasdepageCar"/>
    <w:uiPriority w:val="5"/>
    <w:rsid w:val="009D0EBF"/>
    <w:pPr>
      <w:ind w:firstLine="567"/>
      <w:jc w:val="left"/>
    </w:pPr>
    <w:rPr>
      <w:sz w:val="16"/>
      <w:szCs w:val="18"/>
      <w:lang w:eastAsia="en-GB"/>
    </w:rPr>
  </w:style>
  <w:style w:type="character" w:customStyle="1" w:styleId="NotedebasdepageCar">
    <w:name w:val="Note de bas de page Car"/>
    <w:link w:val="FootnoteText"/>
    <w:uiPriority w:val="5"/>
    <w:rsid w:val="009D0EBF"/>
    <w:rPr>
      <w:rFonts w:ascii="Verdana" w:hAnsi="Verdana"/>
      <w:sz w:val="16"/>
      <w:szCs w:val="18"/>
      <w:lang w:val="en-GB" w:eastAsia="en-GB"/>
    </w:rPr>
  </w:style>
  <w:style w:type="paragraph" w:styleId="EndnoteText">
    <w:name w:val="endnote text"/>
    <w:basedOn w:val="FootnoteText"/>
    <w:link w:val="NotedefinCar"/>
    <w:uiPriority w:val="49"/>
    <w:rsid w:val="009D0EBF"/>
    <w:rPr>
      <w:szCs w:val="20"/>
    </w:rPr>
  </w:style>
  <w:style w:type="character" w:customStyle="1" w:styleId="NotedefinCar">
    <w:name w:val="Note de fin Car"/>
    <w:link w:val="EndnoteText"/>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Footer">
    <w:name w:val="footer"/>
    <w:basedOn w:val="Normal"/>
    <w:link w:val="PieddepageCar"/>
    <w:uiPriority w:val="3"/>
    <w:rsid w:val="009D0EBF"/>
    <w:pPr>
      <w:tabs>
        <w:tab w:val="center" w:pos="4513"/>
        <w:tab w:val="right" w:pos="9027"/>
      </w:tabs>
    </w:pPr>
    <w:rPr>
      <w:szCs w:val="18"/>
      <w:lang w:eastAsia="en-GB"/>
    </w:rPr>
  </w:style>
  <w:style w:type="character" w:customStyle="1" w:styleId="PieddepageCar">
    <w:name w:val="Pied de page Car"/>
    <w:link w:val="Footer"/>
    <w:uiPriority w:val="3"/>
    <w:rsid w:val="009D0EBF"/>
    <w:rPr>
      <w:rFonts w:ascii="Verdana" w:hAnsi="Verdana"/>
      <w:sz w:val="18"/>
      <w:szCs w:val="18"/>
      <w:lang w:val="en-GB" w:eastAsia="en-GB"/>
    </w:rPr>
  </w:style>
  <w:style w:type="paragraph" w:customStyle="1" w:styleId="FootnoteQuotation">
    <w:name w:val="Footnote Quotation"/>
    <w:basedOn w:val="FootnoteText"/>
    <w:uiPriority w:val="5"/>
    <w:rsid w:val="009D0EBF"/>
    <w:pPr>
      <w:ind w:left="567" w:right="567" w:firstLine="0"/>
    </w:pPr>
  </w:style>
  <w:style w:type="character" w:styleId="FootnoteReference">
    <w:name w:val="footnote reference"/>
    <w:uiPriority w:val="5"/>
    <w:rsid w:val="009D0EBF"/>
    <w:rPr>
      <w:vertAlign w:val="superscript"/>
      <w:lang w:val="en-GB"/>
    </w:rPr>
  </w:style>
  <w:style w:type="paragraph" w:styleId="Header">
    <w:name w:val="header"/>
    <w:basedOn w:val="Normal"/>
    <w:link w:val="En-tteCar"/>
    <w:uiPriority w:val="3"/>
    <w:rsid w:val="009D0EBF"/>
    <w:pPr>
      <w:tabs>
        <w:tab w:val="center" w:pos="4513"/>
        <w:tab w:val="right" w:pos="9027"/>
      </w:tabs>
      <w:jc w:val="left"/>
    </w:pPr>
    <w:rPr>
      <w:szCs w:val="18"/>
      <w:lang w:eastAsia="en-GB"/>
    </w:rPr>
  </w:style>
  <w:style w:type="character" w:customStyle="1" w:styleId="En-tteCar">
    <w:name w:val="En-tête Car"/>
    <w:link w:val="Header"/>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ofAuthoriti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OC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9D0EBF"/>
    <w:rPr>
      <w:rFonts w:ascii="Tahoma" w:hAnsi="Tahoma" w:cs="Tahoma"/>
      <w:sz w:val="16"/>
      <w:szCs w:val="16"/>
    </w:rPr>
  </w:style>
  <w:style w:type="character" w:customStyle="1" w:styleId="TextedebullesCar">
    <w:name w:val="Texte de bulles Car"/>
    <w:link w:val="BalloonText"/>
    <w:uiPriority w:val="99"/>
    <w:semiHidden/>
    <w:rsid w:val="009D0EBF"/>
    <w:rPr>
      <w:rFonts w:ascii="Tahoma" w:hAnsi="Tahoma" w:cs="Tahoma"/>
      <w:sz w:val="16"/>
      <w:szCs w:val="16"/>
      <w:lang w:val="en-GB"/>
    </w:rPr>
  </w:style>
  <w:style w:type="paragraph" w:styleId="Subtitle">
    <w:name w:val="Subtitle"/>
    <w:basedOn w:val="Normal"/>
    <w:next w:val="Normal"/>
    <w:link w:val="Sous-titreCar"/>
    <w:uiPriority w:val="6"/>
    <w:qFormat/>
    <w:rsid w:val="009D0EBF"/>
    <w:pPr>
      <w:numPr>
        <w:ilvl w:val="1"/>
      </w:numPr>
    </w:pPr>
    <w:rPr>
      <w:rFonts w:eastAsia="Times New Roman"/>
      <w:b/>
      <w:iCs/>
      <w:szCs w:val="24"/>
    </w:rPr>
  </w:style>
  <w:style w:type="character" w:customStyle="1" w:styleId="Sous-titreCar">
    <w:name w:val="Sous-titre Car"/>
    <w:link w:val="Subtitl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ListParagraph">
    <w:name w:val="List Paragraph"/>
    <w:basedOn w:val="Normal"/>
    <w:uiPriority w:val="59"/>
    <w:semiHidden/>
    <w:qFormat/>
    <w:rsid w:val="009D0EBF"/>
    <w:pPr>
      <w:ind w:left="720"/>
      <w:contextualSpacing/>
    </w:pPr>
  </w:style>
  <w:style w:type="table" w:customStyle="1" w:styleId="WTOBox1">
    <w:name w:val="WTOBox1"/>
    <w:basedOn w:val="Table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TableGrid">
    <w:name w:val="Table Grid"/>
    <w:basedOn w:val="Table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Hyperlink">
    <w:name w:val="Hyperlink"/>
    <w:uiPriority w:val="9"/>
    <w:unhideWhenUsed/>
    <w:rsid w:val="009D0EBF"/>
    <w:rPr>
      <w:color w:val="0000FF"/>
      <w:u w:val="single"/>
      <w:lang w:val="en-GB"/>
    </w:rPr>
  </w:style>
  <w:style w:type="paragraph" w:styleId="Bibliography">
    <w:name w:val="Bibliography"/>
    <w:basedOn w:val="Normal"/>
    <w:next w:val="Normal"/>
    <w:uiPriority w:val="49"/>
    <w:semiHidden/>
    <w:unhideWhenUsed/>
    <w:rsid w:val="009D0EBF"/>
  </w:style>
  <w:style w:type="paragraph" w:styleId="BlockText">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9D0EBF"/>
    <w:pPr>
      <w:numPr>
        <w:ilvl w:val="0"/>
        <w:numId w:val="0"/>
      </w:numPr>
      <w:spacing w:after="0"/>
      <w:ind w:firstLine="360"/>
    </w:pPr>
  </w:style>
  <w:style w:type="character" w:customStyle="1" w:styleId="Retrait1religneCar">
    <w:name w:val="Retrait 1re ligne Car"/>
    <w:link w:val="BodyTextFirstIndent"/>
    <w:uiPriority w:val="99"/>
    <w:semiHidden/>
    <w:rsid w:val="009D0EBF"/>
    <w:rPr>
      <w:rFonts w:ascii="Verdana" w:hAnsi="Verdana"/>
      <w:sz w:val="18"/>
      <w:szCs w:val="22"/>
      <w:lang w:val="en-GB"/>
    </w:rPr>
  </w:style>
  <w:style w:type="paragraph" w:styleId="BodyTextIndent">
    <w:name w:val="Body Text Indent"/>
    <w:basedOn w:val="Normal"/>
    <w:link w:val="RetraitcorpsdetexteCar"/>
    <w:uiPriority w:val="99"/>
    <w:semiHidden/>
    <w:unhideWhenUsed/>
    <w:rsid w:val="009D0EBF"/>
    <w:pPr>
      <w:spacing w:after="120"/>
      <w:ind w:left="283"/>
    </w:pPr>
  </w:style>
  <w:style w:type="character" w:customStyle="1" w:styleId="RetraitcorpsdetexteCar">
    <w:name w:val="Retrait corps de texte Car"/>
    <w:link w:val="BodyTextIndent"/>
    <w:uiPriority w:val="99"/>
    <w:semiHidden/>
    <w:rsid w:val="009D0EBF"/>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9D0EBF"/>
    <w:pPr>
      <w:spacing w:after="0"/>
      <w:ind w:left="360" w:firstLine="360"/>
    </w:pPr>
  </w:style>
  <w:style w:type="character" w:customStyle="1" w:styleId="Retraitcorpset1religCar">
    <w:name w:val="Retrait corps et 1re lig. Car"/>
    <w:link w:val="BodyTextFirstIndent2"/>
    <w:uiPriority w:val="99"/>
    <w:semiHidden/>
    <w:rsid w:val="009D0EBF"/>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9D0EBF"/>
    <w:pPr>
      <w:spacing w:after="120" w:line="480" w:lineRule="auto"/>
      <w:ind w:left="283"/>
    </w:pPr>
  </w:style>
  <w:style w:type="character" w:customStyle="1" w:styleId="Retraitcorpsdetexte2Car">
    <w:name w:val="Retrait corps de texte 2 Car"/>
    <w:link w:val="BodyTextIndent2"/>
    <w:uiPriority w:val="99"/>
    <w:semiHidden/>
    <w:rsid w:val="009D0EBF"/>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9D0EBF"/>
    <w:pPr>
      <w:spacing w:after="120"/>
      <w:ind w:left="283"/>
    </w:pPr>
    <w:rPr>
      <w:sz w:val="16"/>
      <w:szCs w:val="16"/>
    </w:rPr>
  </w:style>
  <w:style w:type="character" w:customStyle="1" w:styleId="Retraitcorpsdetexte3Car">
    <w:name w:val="Retrait corps de texte 3 Car"/>
    <w:link w:val="BodyTextIndent3"/>
    <w:uiPriority w:val="99"/>
    <w:semiHidden/>
    <w:rsid w:val="009D0EBF"/>
    <w:rPr>
      <w:rFonts w:ascii="Verdana" w:hAnsi="Verdana"/>
      <w:sz w:val="16"/>
      <w:szCs w:val="16"/>
      <w:lang w:val="en-GB"/>
    </w:rPr>
  </w:style>
  <w:style w:type="character" w:styleId="BookTitle">
    <w:name w:val="Book Title"/>
    <w:uiPriority w:val="99"/>
    <w:semiHidden/>
    <w:qFormat/>
    <w:rsid w:val="009D0EBF"/>
    <w:rPr>
      <w:b/>
      <w:bCs/>
      <w:smallCaps/>
      <w:spacing w:val="5"/>
      <w:lang w:val="en-GB"/>
    </w:rPr>
  </w:style>
  <w:style w:type="paragraph" w:styleId="Closing">
    <w:name w:val="Closing"/>
    <w:basedOn w:val="Normal"/>
    <w:link w:val="FormuledepolitesseCar"/>
    <w:uiPriority w:val="99"/>
    <w:semiHidden/>
    <w:unhideWhenUsed/>
    <w:rsid w:val="009D0EBF"/>
    <w:pPr>
      <w:ind w:left="4252"/>
    </w:pPr>
  </w:style>
  <w:style w:type="character" w:customStyle="1" w:styleId="FormuledepolitesseCar">
    <w:name w:val="Formule de politesse Car"/>
    <w:link w:val="Closing"/>
    <w:uiPriority w:val="99"/>
    <w:semiHidden/>
    <w:rsid w:val="009D0EBF"/>
    <w:rPr>
      <w:rFonts w:ascii="Verdana" w:hAnsi="Verdana"/>
      <w:sz w:val="18"/>
      <w:szCs w:val="22"/>
      <w:lang w:val="en-GB"/>
    </w:rPr>
  </w:style>
  <w:style w:type="character" w:styleId="CommentReference">
    <w:name w:val="annotation reference"/>
    <w:uiPriority w:val="99"/>
    <w:semiHidden/>
    <w:unhideWhenUsed/>
    <w:rsid w:val="009D0EBF"/>
    <w:rPr>
      <w:sz w:val="16"/>
      <w:szCs w:val="16"/>
      <w:lang w:val="en-GB"/>
    </w:rPr>
  </w:style>
  <w:style w:type="paragraph" w:styleId="CommentText">
    <w:name w:val="annotation text"/>
    <w:basedOn w:val="Normal"/>
    <w:link w:val="CommentaireCar"/>
    <w:uiPriority w:val="99"/>
    <w:unhideWhenUsed/>
    <w:rsid w:val="009D0EBF"/>
    <w:rPr>
      <w:sz w:val="20"/>
      <w:szCs w:val="20"/>
    </w:rPr>
  </w:style>
  <w:style w:type="character" w:customStyle="1" w:styleId="CommentaireCar">
    <w:name w:val="Commentaire Car"/>
    <w:link w:val="CommentText"/>
    <w:uiPriority w:val="99"/>
    <w:rsid w:val="009D0EBF"/>
    <w:rPr>
      <w:rFonts w:ascii="Verdana" w:hAnsi="Verdana"/>
      <w:lang w:val="en-GB"/>
    </w:rPr>
  </w:style>
  <w:style w:type="paragraph" w:styleId="CommentSubject">
    <w:name w:val="annotation subject"/>
    <w:basedOn w:val="CommentText"/>
    <w:next w:val="CommentText"/>
    <w:link w:val="ObjetducommentaireCar"/>
    <w:uiPriority w:val="99"/>
    <w:unhideWhenUsed/>
    <w:rsid w:val="009D0EBF"/>
    <w:rPr>
      <w:b/>
      <w:bCs/>
    </w:rPr>
  </w:style>
  <w:style w:type="character" w:customStyle="1" w:styleId="ObjetducommentaireCar">
    <w:name w:val="Objet du commentaire Car"/>
    <w:link w:val="CommentSubject"/>
    <w:uiPriority w:val="99"/>
    <w:rsid w:val="009D0EBF"/>
    <w:rPr>
      <w:rFonts w:ascii="Verdana" w:hAnsi="Verdana"/>
      <w:b/>
      <w:bCs/>
      <w:lang w:val="en-GB"/>
    </w:rPr>
  </w:style>
  <w:style w:type="paragraph" w:styleId="Date">
    <w:name w:val="Date"/>
    <w:basedOn w:val="Normal"/>
    <w:next w:val="Normal"/>
    <w:link w:val="DateCar"/>
    <w:uiPriority w:val="99"/>
    <w:semiHidden/>
    <w:unhideWhenUsed/>
    <w:rsid w:val="009D0EBF"/>
  </w:style>
  <w:style w:type="character" w:customStyle="1" w:styleId="DateCar">
    <w:name w:val="Date Car"/>
    <w:link w:val="Date"/>
    <w:uiPriority w:val="99"/>
    <w:semiHidden/>
    <w:rsid w:val="009D0EBF"/>
    <w:rPr>
      <w:rFonts w:ascii="Verdana" w:hAnsi="Verdana"/>
      <w:sz w:val="18"/>
      <w:szCs w:val="22"/>
      <w:lang w:val="en-GB"/>
    </w:rPr>
  </w:style>
  <w:style w:type="paragraph" w:styleId="DocumentMap">
    <w:name w:val="Document Map"/>
    <w:basedOn w:val="Normal"/>
    <w:link w:val="ExplorateurdedocumentsCar"/>
    <w:uiPriority w:val="99"/>
    <w:semiHidden/>
    <w:unhideWhenUsed/>
    <w:rsid w:val="009D0EBF"/>
    <w:rPr>
      <w:rFonts w:ascii="Tahoma" w:hAnsi="Tahoma" w:cs="Tahoma"/>
      <w:sz w:val="16"/>
      <w:szCs w:val="16"/>
    </w:rPr>
  </w:style>
  <w:style w:type="character" w:customStyle="1" w:styleId="ExplorateurdedocumentsCar">
    <w:name w:val="Explorateur de documents Car"/>
    <w:link w:val="DocumentMap"/>
    <w:uiPriority w:val="99"/>
    <w:semiHidden/>
    <w:rsid w:val="009D0EBF"/>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9D0EBF"/>
  </w:style>
  <w:style w:type="character" w:customStyle="1" w:styleId="SignaturelectroniqueCar">
    <w:name w:val="Signature électronique Car"/>
    <w:link w:val="E-mailSignature"/>
    <w:uiPriority w:val="99"/>
    <w:semiHidden/>
    <w:rsid w:val="009D0EBF"/>
    <w:rPr>
      <w:rFonts w:ascii="Verdana" w:hAnsi="Verdana"/>
      <w:sz w:val="18"/>
      <w:szCs w:val="22"/>
      <w:lang w:val="en-GB"/>
    </w:rPr>
  </w:style>
  <w:style w:type="character" w:styleId="Emphasis">
    <w:name w:val="Emphasis"/>
    <w:uiPriority w:val="99"/>
    <w:semiHidden/>
    <w:qFormat/>
    <w:rsid w:val="009D0EBF"/>
    <w:rPr>
      <w:i/>
      <w:iCs/>
      <w:lang w:val="en-GB"/>
    </w:rPr>
  </w:style>
  <w:style w:type="paragraph" w:styleId="EnvelopeAddress">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0EBF"/>
    <w:rPr>
      <w:rFonts w:ascii="Cambria" w:eastAsia="Times New Roman" w:hAnsi="Cambria"/>
      <w:sz w:val="20"/>
      <w:szCs w:val="20"/>
    </w:rPr>
  </w:style>
  <w:style w:type="character" w:styleId="FollowedHyperlink">
    <w:name w:val="FollowedHyperlink"/>
    <w:uiPriority w:val="9"/>
    <w:unhideWhenUsed/>
    <w:rsid w:val="009D0EBF"/>
    <w:rPr>
      <w:color w:val="800080"/>
      <w:u w:val="single"/>
      <w:lang w:val="en-GB"/>
    </w:rPr>
  </w:style>
  <w:style w:type="character" w:styleId="HTMLAcronym">
    <w:name w:val="HTML Acronym"/>
    <w:uiPriority w:val="99"/>
    <w:semiHidden/>
    <w:unhideWhenUsed/>
    <w:rsid w:val="009D0EBF"/>
    <w:rPr>
      <w:lang w:val="en-GB"/>
    </w:rPr>
  </w:style>
  <w:style w:type="paragraph" w:styleId="HTMLAddress">
    <w:name w:val="HTML Address"/>
    <w:basedOn w:val="Normal"/>
    <w:link w:val="AdresseHTMLCar"/>
    <w:uiPriority w:val="99"/>
    <w:semiHidden/>
    <w:unhideWhenUsed/>
    <w:rsid w:val="009D0EBF"/>
    <w:rPr>
      <w:i/>
      <w:iCs/>
    </w:rPr>
  </w:style>
  <w:style w:type="character" w:customStyle="1" w:styleId="AdresseHTMLCar">
    <w:name w:val="Adresse HTML Car"/>
    <w:link w:val="HTMLAddress"/>
    <w:uiPriority w:val="99"/>
    <w:semiHidden/>
    <w:rsid w:val="009D0EBF"/>
    <w:rPr>
      <w:rFonts w:ascii="Verdana" w:hAnsi="Verdana"/>
      <w:i/>
      <w:iCs/>
      <w:sz w:val="18"/>
      <w:szCs w:val="22"/>
      <w:lang w:val="en-GB"/>
    </w:rPr>
  </w:style>
  <w:style w:type="character" w:styleId="HTMLCite">
    <w:name w:val="HTML Cite"/>
    <w:uiPriority w:val="99"/>
    <w:semiHidden/>
    <w:unhideWhenUsed/>
    <w:rsid w:val="009D0EBF"/>
    <w:rPr>
      <w:i/>
      <w:iCs/>
      <w:lang w:val="en-GB"/>
    </w:rPr>
  </w:style>
  <w:style w:type="character" w:styleId="HTMLCode">
    <w:name w:val="HTML Code"/>
    <w:uiPriority w:val="99"/>
    <w:semiHidden/>
    <w:unhideWhenUsed/>
    <w:rsid w:val="009D0EBF"/>
    <w:rPr>
      <w:rFonts w:ascii="Consolas" w:hAnsi="Consolas" w:cs="Consolas"/>
      <w:sz w:val="20"/>
      <w:szCs w:val="20"/>
      <w:lang w:val="en-GB"/>
    </w:rPr>
  </w:style>
  <w:style w:type="character" w:styleId="HTMLDefinition">
    <w:name w:val="HTML Definition"/>
    <w:uiPriority w:val="99"/>
    <w:semiHidden/>
    <w:unhideWhenUsed/>
    <w:rsid w:val="009D0EBF"/>
    <w:rPr>
      <w:i/>
      <w:iCs/>
      <w:lang w:val="en-GB"/>
    </w:rPr>
  </w:style>
  <w:style w:type="character" w:styleId="HTMLKeyboard">
    <w:name w:val="HTML Keyboard"/>
    <w:uiPriority w:val="99"/>
    <w:semiHidden/>
    <w:unhideWhenUsed/>
    <w:rsid w:val="009D0EBF"/>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9D0EBF"/>
    <w:rPr>
      <w:rFonts w:ascii="Consolas" w:hAnsi="Consolas" w:cs="Consolas"/>
      <w:sz w:val="20"/>
      <w:szCs w:val="20"/>
    </w:rPr>
  </w:style>
  <w:style w:type="character" w:customStyle="1" w:styleId="PrformatHTMLCar">
    <w:name w:val="Préformaté HTML Car"/>
    <w:link w:val="HTMLPreformatted"/>
    <w:uiPriority w:val="99"/>
    <w:semiHidden/>
    <w:rsid w:val="009D0EBF"/>
    <w:rPr>
      <w:rFonts w:ascii="Consolas" w:hAnsi="Consolas" w:cs="Consolas"/>
      <w:lang w:val="en-GB"/>
    </w:rPr>
  </w:style>
  <w:style w:type="character" w:styleId="HTMLSample">
    <w:name w:val="HTML Sample"/>
    <w:uiPriority w:val="99"/>
    <w:semiHidden/>
    <w:unhideWhenUsed/>
    <w:rsid w:val="009D0EBF"/>
    <w:rPr>
      <w:rFonts w:ascii="Consolas" w:hAnsi="Consolas" w:cs="Consolas"/>
      <w:sz w:val="24"/>
      <w:szCs w:val="24"/>
      <w:lang w:val="en-GB"/>
    </w:rPr>
  </w:style>
  <w:style w:type="character" w:styleId="HTMLTypewriter">
    <w:name w:val="HTML Typewriter"/>
    <w:uiPriority w:val="99"/>
    <w:semiHidden/>
    <w:unhideWhenUsed/>
    <w:rsid w:val="009D0EBF"/>
    <w:rPr>
      <w:rFonts w:ascii="Consolas" w:hAnsi="Consolas" w:cs="Consolas"/>
      <w:sz w:val="20"/>
      <w:szCs w:val="20"/>
      <w:lang w:val="en-GB"/>
    </w:rPr>
  </w:style>
  <w:style w:type="character" w:styleId="HTMLVariable">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IndexHeading">
    <w:name w:val="index heading"/>
    <w:basedOn w:val="Normal"/>
    <w:next w:val="Index1"/>
    <w:uiPriority w:val="99"/>
    <w:semiHidden/>
    <w:unhideWhenUsed/>
    <w:rsid w:val="009D0EBF"/>
    <w:rPr>
      <w:rFonts w:ascii="Cambria" w:eastAsia="Times New Roman" w:hAnsi="Cambria"/>
      <w:b/>
      <w:bCs/>
    </w:rPr>
  </w:style>
  <w:style w:type="character" w:styleId="IntenseEmphasis">
    <w:name w:val="Intense Emphasis"/>
    <w:uiPriority w:val="99"/>
    <w:semiHidden/>
    <w:qFormat/>
    <w:rsid w:val="009D0EBF"/>
    <w:rPr>
      <w:b/>
      <w:bCs/>
      <w:i/>
      <w:iCs/>
      <w:color w:val="4F81BD"/>
      <w:lang w:val="en-GB"/>
    </w:rPr>
  </w:style>
  <w:style w:type="paragraph" w:styleId="IntenseQuote">
    <w:name w:val="Intense Quote"/>
    <w:basedOn w:val="Normal"/>
    <w:next w:val="Normal"/>
    <w:link w:val="CitationintenseCar"/>
    <w:uiPriority w:val="59"/>
    <w:semiHidden/>
    <w:qFormat/>
    <w:rsid w:val="009D0EBF"/>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9D0EBF"/>
    <w:rPr>
      <w:rFonts w:ascii="Verdana" w:hAnsi="Verdana"/>
      <w:b/>
      <w:bCs/>
      <w:i/>
      <w:iCs/>
      <w:color w:val="4F81BD"/>
      <w:sz w:val="18"/>
      <w:szCs w:val="22"/>
      <w:lang w:val="en-GB"/>
    </w:rPr>
  </w:style>
  <w:style w:type="character" w:styleId="IntenseReference">
    <w:name w:val="Intense Reference"/>
    <w:uiPriority w:val="99"/>
    <w:semiHidden/>
    <w:qFormat/>
    <w:rsid w:val="009D0EBF"/>
    <w:rPr>
      <w:b/>
      <w:bCs/>
      <w:smallCaps/>
      <w:color w:val="C0504D"/>
      <w:spacing w:val="5"/>
      <w:u w:val="single"/>
      <w:lang w:val="en-GB"/>
    </w:rPr>
  </w:style>
  <w:style w:type="character" w:styleId="LineNumber">
    <w:name w:val="line number"/>
    <w:uiPriority w:val="99"/>
    <w:semiHidden/>
    <w:unhideWhenUsed/>
    <w:rsid w:val="009D0EBF"/>
    <w:rPr>
      <w:lang w:val="en-GB"/>
    </w:rPr>
  </w:style>
  <w:style w:type="paragraph" w:styleId="List">
    <w:name w:val="List"/>
    <w:basedOn w:val="Normal"/>
    <w:uiPriority w:val="99"/>
    <w:semiHidden/>
    <w:unhideWhenUsed/>
    <w:rsid w:val="009D0EBF"/>
    <w:pPr>
      <w:ind w:left="283" w:hanging="283"/>
      <w:contextualSpacing/>
    </w:pPr>
  </w:style>
  <w:style w:type="paragraph" w:styleId="List2">
    <w:name w:val="List 2"/>
    <w:basedOn w:val="Normal"/>
    <w:uiPriority w:val="99"/>
    <w:semiHidden/>
    <w:unhideWhenUsed/>
    <w:rsid w:val="009D0EBF"/>
    <w:pPr>
      <w:ind w:left="566" w:hanging="283"/>
      <w:contextualSpacing/>
    </w:pPr>
  </w:style>
  <w:style w:type="paragraph" w:styleId="List3">
    <w:name w:val="List 3"/>
    <w:basedOn w:val="Normal"/>
    <w:uiPriority w:val="99"/>
    <w:semiHidden/>
    <w:unhideWhenUsed/>
    <w:rsid w:val="009D0EBF"/>
    <w:pPr>
      <w:ind w:left="849" w:hanging="283"/>
      <w:contextualSpacing/>
    </w:pPr>
  </w:style>
  <w:style w:type="paragraph" w:styleId="List4">
    <w:name w:val="List 4"/>
    <w:basedOn w:val="Normal"/>
    <w:uiPriority w:val="99"/>
    <w:semiHidden/>
    <w:unhideWhenUsed/>
    <w:rsid w:val="009D0EBF"/>
    <w:pPr>
      <w:ind w:left="1132" w:hanging="283"/>
      <w:contextualSpacing/>
    </w:pPr>
  </w:style>
  <w:style w:type="paragraph" w:styleId="List5">
    <w:name w:val="List 5"/>
    <w:basedOn w:val="Normal"/>
    <w:uiPriority w:val="99"/>
    <w:semiHidden/>
    <w:unhideWhenUsed/>
    <w:rsid w:val="009D0EBF"/>
    <w:pPr>
      <w:ind w:left="1415" w:hanging="283"/>
      <w:contextualSpacing/>
    </w:pPr>
  </w:style>
  <w:style w:type="paragraph" w:styleId="ListContinue">
    <w:name w:val="List Continue"/>
    <w:basedOn w:val="Normal"/>
    <w:uiPriority w:val="99"/>
    <w:semiHidden/>
    <w:unhideWhenUsed/>
    <w:rsid w:val="009D0EBF"/>
    <w:pPr>
      <w:spacing w:after="120"/>
      <w:ind w:left="283"/>
      <w:contextualSpacing/>
    </w:pPr>
  </w:style>
  <w:style w:type="paragraph" w:styleId="ListContinue2">
    <w:name w:val="List Continue 2"/>
    <w:basedOn w:val="Normal"/>
    <w:uiPriority w:val="99"/>
    <w:semiHidden/>
    <w:unhideWhenUsed/>
    <w:rsid w:val="009D0EBF"/>
    <w:pPr>
      <w:spacing w:after="120"/>
      <w:ind w:left="566"/>
      <w:contextualSpacing/>
    </w:pPr>
  </w:style>
  <w:style w:type="paragraph" w:styleId="ListContinue3">
    <w:name w:val="List Continue 3"/>
    <w:basedOn w:val="Normal"/>
    <w:uiPriority w:val="99"/>
    <w:semiHidden/>
    <w:unhideWhenUsed/>
    <w:rsid w:val="009D0EBF"/>
    <w:pPr>
      <w:spacing w:after="120"/>
      <w:ind w:left="849"/>
      <w:contextualSpacing/>
    </w:pPr>
  </w:style>
  <w:style w:type="paragraph" w:styleId="ListContinue4">
    <w:name w:val="List Continue 4"/>
    <w:basedOn w:val="Normal"/>
    <w:uiPriority w:val="99"/>
    <w:semiHidden/>
    <w:unhideWhenUsed/>
    <w:rsid w:val="009D0EBF"/>
    <w:pPr>
      <w:spacing w:after="120"/>
      <w:ind w:left="1132"/>
      <w:contextualSpacing/>
    </w:pPr>
  </w:style>
  <w:style w:type="paragraph" w:styleId="ListContinue5">
    <w:name w:val="List Continue 5"/>
    <w:basedOn w:val="Normal"/>
    <w:uiPriority w:val="99"/>
    <w:semiHidden/>
    <w:unhideWhenUsed/>
    <w:rsid w:val="009D0EBF"/>
    <w:pPr>
      <w:spacing w:after="120"/>
      <w:ind w:left="1415"/>
      <w:contextualSpacing/>
    </w:pPr>
  </w:style>
  <w:style w:type="paragraph" w:styleId="ListNumber">
    <w:name w:val="List Number"/>
    <w:basedOn w:val="Normal"/>
    <w:uiPriority w:val="49"/>
    <w:semiHidden/>
    <w:unhideWhenUsed/>
    <w:rsid w:val="009D0EBF"/>
    <w:pPr>
      <w:numPr>
        <w:numId w:val="11"/>
      </w:numPr>
      <w:contextualSpacing/>
    </w:pPr>
  </w:style>
  <w:style w:type="paragraph" w:styleId="ListNumber2">
    <w:name w:val="List Number 2"/>
    <w:basedOn w:val="Normal"/>
    <w:uiPriority w:val="49"/>
    <w:semiHidden/>
    <w:unhideWhenUsed/>
    <w:rsid w:val="009D0EBF"/>
    <w:pPr>
      <w:numPr>
        <w:numId w:val="12"/>
      </w:numPr>
      <w:contextualSpacing/>
    </w:pPr>
  </w:style>
  <w:style w:type="paragraph" w:styleId="ListNumber3">
    <w:name w:val="List Number 3"/>
    <w:basedOn w:val="Normal"/>
    <w:uiPriority w:val="49"/>
    <w:semiHidden/>
    <w:unhideWhenUsed/>
    <w:rsid w:val="009D0EBF"/>
    <w:pPr>
      <w:contextualSpacing/>
    </w:pPr>
  </w:style>
  <w:style w:type="paragraph" w:styleId="ListNumber4">
    <w:name w:val="List Number 4"/>
    <w:basedOn w:val="Normal"/>
    <w:uiPriority w:val="49"/>
    <w:semiHidden/>
    <w:unhideWhenUsed/>
    <w:rsid w:val="009D0EBF"/>
    <w:pPr>
      <w:numPr>
        <w:numId w:val="14"/>
      </w:numPr>
      <w:contextualSpacing/>
    </w:pPr>
  </w:style>
  <w:style w:type="paragraph" w:styleId="ListNumber5">
    <w:name w:val="List Number 5"/>
    <w:basedOn w:val="Normal"/>
    <w:uiPriority w:val="49"/>
    <w:semiHidden/>
    <w:unhideWhenUsed/>
    <w:rsid w:val="009D0EBF"/>
    <w:pPr>
      <w:contextualSpacing/>
    </w:pPr>
  </w:style>
  <w:style w:type="paragraph" w:styleId="Macro">
    <w:name w:val="macro"/>
    <w:link w:val="TextedemacroC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Macro"/>
    <w:uiPriority w:val="99"/>
    <w:semiHidden/>
    <w:rsid w:val="009D0EBF"/>
    <w:rPr>
      <w:rFonts w:ascii="Consolas" w:hAnsi="Consolas" w:cs="Consolas"/>
      <w:lang w:val="en-GB"/>
    </w:rPr>
  </w:style>
  <w:style w:type="paragraph" w:styleId="MessageHeader">
    <w:name w:val="Message Header"/>
    <w:basedOn w:val="Normal"/>
    <w:link w:val="En-ttedemessageC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9D0EBF"/>
    <w:rPr>
      <w:rFonts w:ascii="Cambria" w:eastAsia="Times New Roman" w:hAnsi="Cambria"/>
      <w:sz w:val="24"/>
      <w:szCs w:val="24"/>
      <w:shd w:val="pct20" w:color="auto" w:fill="auto"/>
      <w:lang w:val="en-GB"/>
    </w:rPr>
  </w:style>
  <w:style w:type="paragraph" w:styleId="NoSpacing">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NormalIndent">
    <w:name w:val="Normal Indent"/>
    <w:basedOn w:val="Normal"/>
    <w:uiPriority w:val="99"/>
    <w:semiHidden/>
    <w:unhideWhenUsed/>
    <w:rsid w:val="009D0EBF"/>
    <w:pPr>
      <w:ind w:left="567"/>
    </w:pPr>
  </w:style>
  <w:style w:type="paragraph" w:styleId="NoteHeading">
    <w:name w:val="Note Heading"/>
    <w:basedOn w:val="Normal"/>
    <w:next w:val="Normal"/>
    <w:link w:val="TitredenoteCar"/>
    <w:uiPriority w:val="99"/>
    <w:semiHidden/>
    <w:unhideWhenUsed/>
    <w:rsid w:val="009D0EBF"/>
  </w:style>
  <w:style w:type="character" w:customStyle="1" w:styleId="TitredenoteCar">
    <w:name w:val="Titre de note Car"/>
    <w:link w:val="NoteHeading"/>
    <w:uiPriority w:val="99"/>
    <w:semiHidden/>
    <w:rsid w:val="009D0EBF"/>
    <w:rPr>
      <w:rFonts w:ascii="Verdana" w:hAnsi="Verdana"/>
      <w:sz w:val="18"/>
      <w:szCs w:val="22"/>
      <w:lang w:val="en-GB"/>
    </w:rPr>
  </w:style>
  <w:style w:type="character" w:styleId="PageNumber">
    <w:name w:val="page number"/>
    <w:uiPriority w:val="99"/>
    <w:semiHidden/>
    <w:unhideWhenUsed/>
    <w:rsid w:val="009D0EBF"/>
    <w:rPr>
      <w:lang w:val="en-GB"/>
    </w:rPr>
  </w:style>
  <w:style w:type="character" w:styleId="PlaceholderText">
    <w:name w:val="Placeholder Text"/>
    <w:uiPriority w:val="99"/>
    <w:semiHidden/>
    <w:rsid w:val="009D0EBF"/>
    <w:rPr>
      <w:color w:val="808080"/>
      <w:lang w:val="en-GB"/>
    </w:rPr>
  </w:style>
  <w:style w:type="paragraph" w:styleId="PlainText">
    <w:name w:val="Plain Text"/>
    <w:basedOn w:val="Normal"/>
    <w:link w:val="TextebrutCar"/>
    <w:uiPriority w:val="99"/>
    <w:unhideWhenUsed/>
    <w:rsid w:val="009D0EBF"/>
    <w:rPr>
      <w:rFonts w:ascii="Consolas" w:hAnsi="Consolas" w:cs="Consolas"/>
      <w:sz w:val="21"/>
      <w:szCs w:val="21"/>
    </w:rPr>
  </w:style>
  <w:style w:type="character" w:customStyle="1" w:styleId="TextebrutCar">
    <w:name w:val="Texte brut Car"/>
    <w:link w:val="PlainText"/>
    <w:uiPriority w:val="99"/>
    <w:rsid w:val="009D0EBF"/>
    <w:rPr>
      <w:rFonts w:ascii="Consolas" w:hAnsi="Consolas" w:cs="Consolas"/>
      <w:sz w:val="21"/>
      <w:szCs w:val="21"/>
      <w:lang w:val="en-GB"/>
    </w:rPr>
  </w:style>
  <w:style w:type="paragraph" w:styleId="Quote">
    <w:name w:val="Quote"/>
    <w:basedOn w:val="Normal"/>
    <w:next w:val="Normal"/>
    <w:link w:val="CitationCar"/>
    <w:uiPriority w:val="59"/>
    <w:qFormat/>
    <w:rsid w:val="009D0EBF"/>
    <w:rPr>
      <w:i/>
      <w:iCs/>
      <w:color w:val="000000"/>
    </w:rPr>
  </w:style>
  <w:style w:type="character" w:customStyle="1" w:styleId="CitationCar">
    <w:name w:val="Citation Car"/>
    <w:link w:val="Quote"/>
    <w:uiPriority w:val="59"/>
    <w:rsid w:val="009D0EBF"/>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9D0EBF"/>
  </w:style>
  <w:style w:type="character" w:customStyle="1" w:styleId="SalutationsCar">
    <w:name w:val="Salutations Car"/>
    <w:link w:val="Salutation"/>
    <w:uiPriority w:val="99"/>
    <w:semiHidden/>
    <w:rsid w:val="009D0EBF"/>
    <w:rPr>
      <w:rFonts w:ascii="Verdana" w:hAnsi="Verdana"/>
      <w:sz w:val="18"/>
      <w:szCs w:val="22"/>
      <w:lang w:val="en-GB"/>
    </w:rPr>
  </w:style>
  <w:style w:type="paragraph" w:styleId="Signature">
    <w:name w:val="Signature"/>
    <w:basedOn w:val="Normal"/>
    <w:link w:val="SignatureCar"/>
    <w:uiPriority w:val="99"/>
    <w:semiHidden/>
    <w:unhideWhenUsed/>
    <w:rsid w:val="009D0EBF"/>
    <w:pPr>
      <w:ind w:left="4252"/>
    </w:pPr>
  </w:style>
  <w:style w:type="character" w:customStyle="1" w:styleId="SignatureCar">
    <w:name w:val="Signature Car"/>
    <w:link w:val="Signature"/>
    <w:uiPriority w:val="99"/>
    <w:semiHidden/>
    <w:rsid w:val="009D0EBF"/>
    <w:rPr>
      <w:rFonts w:ascii="Verdana" w:hAnsi="Verdana"/>
      <w:sz w:val="18"/>
      <w:szCs w:val="22"/>
      <w:lang w:val="en-GB"/>
    </w:rPr>
  </w:style>
  <w:style w:type="character" w:styleId="Strong">
    <w:name w:val="Strong"/>
    <w:uiPriority w:val="99"/>
    <w:semiHidden/>
    <w:qFormat/>
    <w:rsid w:val="009D0EBF"/>
    <w:rPr>
      <w:b/>
      <w:bCs/>
      <w:lang w:val="en-GB"/>
    </w:rPr>
  </w:style>
  <w:style w:type="character" w:styleId="SubtleEmphasis">
    <w:name w:val="Subtle Emphasis"/>
    <w:uiPriority w:val="99"/>
    <w:semiHidden/>
    <w:qFormat/>
    <w:rsid w:val="009D0EBF"/>
    <w:rPr>
      <w:i/>
      <w:iCs/>
      <w:color w:val="808080"/>
      <w:lang w:val="en-GB"/>
    </w:rPr>
  </w:style>
  <w:style w:type="character" w:styleId="SubtleReference">
    <w:name w:val="Subtle Reference"/>
    <w:uiPriority w:val="99"/>
    <w:semiHidden/>
    <w:qFormat/>
    <w:rsid w:val="009D0EBF"/>
    <w:rPr>
      <w:smallCaps/>
      <w:color w:val="C0504D"/>
      <w:u w:val="single"/>
      <w:lang w:val="en-GB"/>
    </w:rPr>
  </w:style>
  <w:style w:type="paragraph" w:styleId="TOAHeading">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ColorfulGrid">
    <w:name w:val="Colorful Grid"/>
    <w:basedOn w:val="Table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unbs.go.ug" TargetMode="External" /><Relationship Id="rId5" Type="http://schemas.openxmlformats.org/officeDocument/2006/relationships/hyperlink" Target="https://www.unbs.go.ug" TargetMode="External" /><Relationship Id="rId6" Type="http://schemas.openxmlformats.org/officeDocument/2006/relationships/hyperlink" Target="https://members.wto.org/crnattachments/2025/TBT/UGA/25_02722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Revision_Regular_EN.dotx</Template>
  <TotalTime>3</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2025-04-10T07:07:00Z</dcterms:created>
  <dcterms:modified xsi:type="dcterms:W3CDTF">2025-04-10T07:16:00Z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95eb9cd1-0e25-4d33-ac13-db99e28feef4</vt:lpwstr>
  </property>
  <property fmtid="{D5CDD505-2E9C-101B-9397-08002B2CF9AE}" pid="4" name="WTOCLASSIFICATION">
    <vt:lpwstr>NC</vt:lpwstr>
  </property>
</Properties>
</file>