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5903561" w14:textId="77777777">
      <w:pPr>
        <w:pStyle w:val="Title"/>
      </w:pPr>
      <w:r w:rsidRPr="002F663C">
        <w:t>NOTIFICATION</w:t>
      </w:r>
    </w:p>
    <w:p w:rsidR="002F663C" w:rsidRPr="002F663C" w:rsidP="00DD3DD7" w14:paraId="285C9372" w14:textId="77777777">
      <w:pPr>
        <w:pStyle w:val="Title3"/>
      </w:pPr>
      <w:r w:rsidRPr="002F663C">
        <w:t>Addendum</w:t>
      </w:r>
    </w:p>
    <w:p w:rsidR="002F663C" w:rsidP="001E2E4A" w14:paraId="029141A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99050DA" w14:textId="77777777">
      <w:pPr>
        <w:rPr>
          <w:rFonts w:eastAsia="Calibri" w:cs="Times New Roman"/>
        </w:rPr>
      </w:pPr>
    </w:p>
    <w:p w:rsidR="002F663C" w:rsidRPr="002F663C" w:rsidP="002F663C" w14:paraId="507A82F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6FFA21E" w14:textId="77777777">
      <w:pPr>
        <w:rPr>
          <w:rFonts w:eastAsia="Calibri" w:cs="Times New Roman"/>
        </w:rPr>
      </w:pPr>
    </w:p>
    <w:p w:rsidR="00C14444" w:rsidRPr="002F663C" w:rsidP="002F663C" w14:paraId="17FAFE97" w14:textId="77777777">
      <w:pPr>
        <w:rPr>
          <w:rFonts w:eastAsia="Calibri" w:cs="Times New Roman"/>
        </w:rPr>
      </w:pPr>
    </w:p>
    <w:p w:rsidR="002F663C" w:rsidRPr="002F663C" w:rsidP="002F663C" w14:paraId="1305A85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326: 2023, Copper/chromium/arsenic composition for the preservation of timber — Specification, Second edition</w:t>
      </w:r>
    </w:p>
    <w:p w:rsidR="002F663C" w:rsidRPr="002F663C" w:rsidP="002F663C" w14:paraId="5B18085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EA93D2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405D42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71587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9CD3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5B21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7285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F962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D3168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90B4D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684A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0C46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3A0FA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A10E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ABF2F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51B6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A818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BF05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8629F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E447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A3F7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6C8CC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97563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7B30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0716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1FB86F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64BF6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84CD4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CC32A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63AB3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B394B9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01525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151C8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5F559C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326: 2023, Copper/chromium/arsenic composition for the preservation of timber — Specification, Second edition notified in G/TBT/N/BDI/359, G/TBT/N/KEN/1439, G/TBT/N/RWA/870, G/TBT/N/TZA/973, G/TBT/N/UGA/1775, G/TBT/N/BDI/359/Add.1, G/TBT/N/KEN/1439/Add.1, G/TBT/N/KEN/1439/Add.2, G/TBT/N/RWA/870/Add.1, G/TBT/N/TZA/973/Add.1 and G/TBT/N/UGA/1775/Add.1 was adopted by Uganda on 30 September 2025 as a Uganda Standard, US</w:t>
      </w:r>
      <w:r w:rsidRPr="002F663C">
        <w:rPr>
          <w:rFonts w:eastAsia="Calibri" w:cs="Times New Roman"/>
          <w:szCs w:val="18"/>
        </w:rPr>
        <w:t xml:space="preserve"> EAS 326: 2024 Copper/Chromium/Arsenic (CCA) composition for the preservation of timber -Specification (Second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0826AE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64D106A" w14:textId="77777777">
      <w:pPr>
        <w:jc w:val="center"/>
        <w:rPr>
          <w:b/>
        </w:rPr>
      </w:pPr>
    </w:p>
    <w:p w:rsidR="00A1565D" w:rsidP="003971FF" w14:paraId="157B983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AE0A5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1A50E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D4FCE7A" w14:textId="77777777">
      <w:r>
        <w:separator/>
      </w:r>
    </w:p>
  </w:footnote>
  <w:footnote w:type="continuationSeparator" w:id="1">
    <w:p w:rsidR="004D3A6A" w:rsidP="00ED54E0" w14:paraId="068E9ED0" w14:textId="77777777">
      <w:r>
        <w:continuationSeparator/>
      </w:r>
    </w:p>
  </w:footnote>
  <w:footnote w:id="2">
    <w:p w:rsidR="007F6EA2" w14:paraId="5D15628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E3AC5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FBC31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B7E2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835B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58A0" w:rsidRPr="00DD3DD7" w:rsidP="00DD3DD7" w14:paraId="024613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G/TBT/N/BDI/359/Add.2, G/TBT/N/KEN/1439/Add.3</w:t>
    </w:r>
  </w:p>
  <w:p w:rsidR="001558A0" w:rsidRPr="00DD3DD7" w:rsidP="00DD3DD7" w14:paraId="5558F3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G/TBT/N/RWA/870/Add.2, G/TBT/N/</w:t>
    </w:r>
    <w:r w:rsidRPr="00DD3DD7">
      <w:t>TZA</w:t>
    </w:r>
    <w:r w:rsidRPr="00DD3DD7">
      <w:t>/973/Add.2</w:t>
    </w:r>
  </w:p>
  <w:p w:rsidR="00DD3DD7" w:rsidRPr="00D16470" w:rsidP="00DD3DD7" w14:paraId="507F11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D16470">
      <w:rPr>
        <w:lang w:val="es-ES"/>
      </w:rPr>
      <w:t>G/TBT/N/UGA/1775/Add.2</w:t>
    </w:r>
    <w:bookmarkEnd w:id="3"/>
  </w:p>
  <w:p w:rsidR="00DD3DD7" w:rsidRPr="00D16470" w:rsidP="00DD3DD7" w14:paraId="35C41E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3FC2E0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237C6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BA84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F1271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758D4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D664A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86D29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4ADF53" w14:textId="77777777">
          <w:pPr>
            <w:jc w:val="right"/>
            <w:rPr>
              <w:b/>
              <w:szCs w:val="16"/>
            </w:rPr>
          </w:pPr>
        </w:p>
      </w:tc>
    </w:tr>
    <w:tr w14:paraId="63A827F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45A23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558A0" w:rsidRPr="002F663C" w:rsidP="00DD3DD7" w14:paraId="526CDFE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G/TBT/N/BDI/359/Add.2, G/TBT/N/KEN/1439/Add.3</w:t>
          </w:r>
        </w:p>
        <w:p w:rsidR="001558A0" w:rsidRPr="002F663C" w:rsidP="00DD3DD7" w14:paraId="35D6D5D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G/TBT/N/RWA/870/Add.2,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/973/Add.2</w:t>
          </w:r>
        </w:p>
        <w:p w:rsidR="00DD3DD7" w:rsidRPr="00D16470" w:rsidP="00DD3DD7" w14:paraId="0DD798E4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16470">
            <w:rPr>
              <w:rFonts w:eastAsia="Calibri" w:cs="Times New Roman"/>
              <w:b/>
              <w:szCs w:val="16"/>
              <w:lang w:val="es-ES"/>
            </w:rPr>
            <w:t>G/TBT/N/UGA/1775/Add.2</w:t>
          </w:r>
          <w:bookmarkEnd w:id="4"/>
        </w:p>
        <w:p w:rsidR="00C14444" w:rsidRPr="00D16470" w:rsidP="00C14444" w14:paraId="2311243E" w14:textId="77777777">
          <w:pPr>
            <w:jc w:val="center"/>
            <w:rPr>
              <w:szCs w:val="16"/>
              <w:lang w:val="es-ES"/>
            </w:rPr>
          </w:pPr>
        </w:p>
      </w:tc>
    </w:tr>
    <w:tr w14:paraId="32DD610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16470" w:rsidP="00425DC5" w14:paraId="451195C8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ABE0D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2E9CB79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DF7FD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37329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BC76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3B71B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87831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A0E63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746615">
    <w:abstractNumId w:val="9"/>
  </w:num>
  <w:num w:numId="2" w16cid:durableId="485635802">
    <w:abstractNumId w:val="7"/>
  </w:num>
  <w:num w:numId="3" w16cid:durableId="1355423909">
    <w:abstractNumId w:val="6"/>
  </w:num>
  <w:num w:numId="4" w16cid:durableId="1414887829">
    <w:abstractNumId w:val="5"/>
  </w:num>
  <w:num w:numId="5" w16cid:durableId="575894015">
    <w:abstractNumId w:val="4"/>
  </w:num>
  <w:num w:numId="6" w16cid:durableId="1737584039">
    <w:abstractNumId w:val="12"/>
  </w:num>
  <w:num w:numId="7" w16cid:durableId="1681588389">
    <w:abstractNumId w:val="11"/>
  </w:num>
  <w:num w:numId="8" w16cid:durableId="355035626">
    <w:abstractNumId w:val="10"/>
  </w:num>
  <w:num w:numId="9" w16cid:durableId="1078093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0307457">
    <w:abstractNumId w:val="13"/>
  </w:num>
  <w:num w:numId="11" w16cid:durableId="1386837037">
    <w:abstractNumId w:val="8"/>
  </w:num>
  <w:num w:numId="12" w16cid:durableId="576865171">
    <w:abstractNumId w:val="3"/>
  </w:num>
  <w:num w:numId="13" w16cid:durableId="1406490961">
    <w:abstractNumId w:val="2"/>
  </w:num>
  <w:num w:numId="14" w16cid:durableId="821390530">
    <w:abstractNumId w:val="1"/>
  </w:num>
  <w:num w:numId="15" w16cid:durableId="1974166004">
    <w:abstractNumId w:val="0"/>
  </w:num>
  <w:num w:numId="16" w16cid:durableId="19780245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58A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4931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1707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5DC"/>
    <w:rsid w:val="00CD7D97"/>
    <w:rsid w:val="00CE3EE6"/>
    <w:rsid w:val="00CE4BA1"/>
    <w:rsid w:val="00D000C7"/>
    <w:rsid w:val="00D12D52"/>
    <w:rsid w:val="00D16470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81F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D072-88C7-421C-B118-E24C1E7B616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2025-12-08T09:47:00Z</dcterms:created>
  <dcterms:modified xsi:type="dcterms:W3CDTF">2025-12-08T10:03:00Z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