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69AB6D0" w14:textId="77777777">
      <w:pPr>
        <w:pStyle w:val="Title"/>
      </w:pPr>
      <w:r w:rsidRPr="002F663C">
        <w:t>NOTIFICATION</w:t>
      </w:r>
    </w:p>
    <w:p w:rsidR="002F663C" w:rsidRPr="002F663C" w:rsidP="00DD3DD7" w14:paraId="18641C83" w14:textId="77777777">
      <w:pPr>
        <w:pStyle w:val="Title3"/>
      </w:pPr>
      <w:r w:rsidRPr="002F663C">
        <w:t>Addendum</w:t>
      </w:r>
    </w:p>
    <w:p w:rsidR="002F663C" w:rsidP="001E2E4A" w14:paraId="53A683F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62255CE" w14:textId="77777777">
      <w:pPr>
        <w:rPr>
          <w:rFonts w:eastAsia="Calibri" w:cs="Times New Roman"/>
        </w:rPr>
      </w:pPr>
    </w:p>
    <w:p w:rsidR="002F663C" w:rsidRPr="002F663C" w:rsidP="002F663C" w14:paraId="5E4291F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AE640D7" w14:textId="77777777">
      <w:pPr>
        <w:rPr>
          <w:rFonts w:eastAsia="Calibri" w:cs="Times New Roman"/>
        </w:rPr>
      </w:pPr>
    </w:p>
    <w:p w:rsidR="00C14444" w:rsidRPr="002F663C" w:rsidP="002F663C" w14:paraId="2E5253F8" w14:textId="77777777">
      <w:pPr>
        <w:rPr>
          <w:rFonts w:eastAsia="Calibri" w:cs="Times New Roman"/>
        </w:rPr>
      </w:pPr>
    </w:p>
    <w:p w:rsidR="002F663C" w:rsidRPr="002F663C" w:rsidP="002F663C" w14:paraId="276C1F1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1107:2022, Code of practice for the production, handling and processing of dried fruits and Vegetables, First Edition</w:t>
      </w:r>
    </w:p>
    <w:p w:rsidR="002F663C" w:rsidRPr="002F663C" w:rsidP="002F663C" w14:paraId="79F1B8E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AB84A4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9505AC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6EE21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07786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8A256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6AB10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86716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8B9457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1DDBD5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A9593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ACF4D7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80B500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AABD1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223F21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5CA70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0AA13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3D7B8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5867A5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51A98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1E2D7F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68348A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B62A3E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114A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9598A5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B1DA57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70E55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3763C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1FBE1B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145A4A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BE11F4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679949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7CA0E3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D90C19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1107:2022, Code of practice for the production, handling and processing of dried fruits and Vegetables, First Edition notified in G/TBT/N/BDI/290, G/TBT/N/KEN/1325, G/TBT/N/RWA/727, G/TBT/N/TZA/848 and G/TBT/N/UGA/1699 was adopted by Uganda on 30 September 2025 as a Uganda Standard, US EAS 1107:2024 Code of practice for the production, handling, and processing of dried fruits and vegetables (1st Edition). The Standa</w:t>
      </w:r>
      <w:r w:rsidRPr="002F663C">
        <w:rPr>
          <w:rFonts w:eastAsia="Calibri" w:cs="Times New Roman"/>
          <w:szCs w:val="18"/>
        </w:rPr>
        <w:t xml:space="preserve">rd can be purchased online through the link: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755F23E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DF24125" w14:textId="77777777">
      <w:pPr>
        <w:jc w:val="center"/>
        <w:rPr>
          <w:b/>
        </w:rPr>
      </w:pPr>
    </w:p>
    <w:p w:rsidR="00A1565D" w:rsidP="003971FF" w14:paraId="31BA00A2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921077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F0244D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63A65CF" w14:textId="77777777">
      <w:r>
        <w:separator/>
      </w:r>
    </w:p>
  </w:footnote>
  <w:footnote w:type="continuationSeparator" w:id="1">
    <w:p w:rsidR="004D3A6A" w:rsidP="00ED54E0" w14:paraId="2B48A15D" w14:textId="77777777">
      <w:r>
        <w:continuationSeparator/>
      </w:r>
    </w:p>
  </w:footnote>
  <w:footnote w:id="2">
    <w:p w:rsidR="007F6EA2" w14:paraId="210C219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66EEC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86982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2CAE2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C72BD7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0CEC" w:rsidRPr="00DD3DD7" w:rsidP="00DD3DD7" w14:paraId="536F21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G/TBT/N/BDI/290/Add.1, G/TBT/N/KEN/1325/Add.1</w:t>
    </w:r>
  </w:p>
  <w:p w:rsidR="00B70CEC" w:rsidRPr="004027B2" w:rsidP="00DD3DD7" w14:paraId="697168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4027B2">
      <w:rPr>
        <w:lang w:val="pt-PT"/>
      </w:rPr>
      <w:t>G/TBT/N/RWA/727/Add.1, G/TBT/N/TZA/848/Add.1</w:t>
    </w:r>
  </w:p>
  <w:p w:rsidR="00DD3DD7" w:rsidRPr="004027B2" w:rsidP="00DD3DD7" w14:paraId="3ECF6A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4027B2">
      <w:rPr>
        <w:lang w:val="pt-PT"/>
      </w:rPr>
      <w:t>G/TBT/N/UGA/1699/Add.1</w:t>
    </w:r>
    <w:bookmarkEnd w:id="3"/>
  </w:p>
  <w:p w:rsidR="00DD3DD7" w:rsidRPr="004027B2" w:rsidP="00DD3DD7" w14:paraId="362DEB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1AA804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ACCBF3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605C87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29D538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9B39D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0DA3DB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6E93AC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C80B631" w14:textId="77777777">
          <w:pPr>
            <w:jc w:val="right"/>
            <w:rPr>
              <w:b/>
              <w:szCs w:val="16"/>
            </w:rPr>
          </w:pPr>
        </w:p>
      </w:tc>
    </w:tr>
    <w:tr w14:paraId="79AEAA5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F7F172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70CEC" w:rsidRPr="002F663C" w:rsidP="00DD3DD7" w14:paraId="09A84CC6" w14:textId="59916C40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G/TBT/N/BDI/290/Add.1, G/TBT/N/KEN/1325/Add.1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B70CEC" w:rsidRPr="004027B2" w:rsidP="00DD3DD7" w14:paraId="18960958" w14:textId="1290C48E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4027B2">
            <w:rPr>
              <w:rFonts w:eastAsia="Calibri" w:cs="Times New Roman"/>
              <w:b/>
              <w:szCs w:val="16"/>
              <w:lang w:val="pt-PT"/>
            </w:rPr>
            <w:t>G/TBT/N/RWA/727/Add.1, G/TBT/N/TZA/848/Add.1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4027B2" w:rsidP="00DD3DD7" w14:paraId="4EF13E66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4027B2">
            <w:rPr>
              <w:rFonts w:eastAsia="Calibri" w:cs="Times New Roman"/>
              <w:b/>
              <w:szCs w:val="16"/>
              <w:lang w:val="pt-PT"/>
            </w:rPr>
            <w:t>G/TBT/N/UGA/1699/Add.1</w:t>
          </w:r>
          <w:bookmarkEnd w:id="4"/>
        </w:p>
        <w:p w:rsidR="00C14444" w:rsidRPr="004027B2" w:rsidP="00C14444" w14:paraId="17F3A932" w14:textId="77777777">
          <w:pPr>
            <w:jc w:val="center"/>
            <w:rPr>
              <w:szCs w:val="16"/>
              <w:lang w:val="pt-PT"/>
            </w:rPr>
          </w:pPr>
        </w:p>
      </w:tc>
    </w:tr>
    <w:tr w14:paraId="58DB920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027B2" w:rsidP="00425DC5" w14:paraId="3CC9E13D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D2B0F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546B3E6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A7CF28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(25-8246)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670E76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252A11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145CE4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E078A5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6FBC5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5336651">
    <w:abstractNumId w:val="9"/>
  </w:num>
  <w:num w:numId="2" w16cid:durableId="939605199">
    <w:abstractNumId w:val="7"/>
  </w:num>
  <w:num w:numId="3" w16cid:durableId="1558588011">
    <w:abstractNumId w:val="6"/>
  </w:num>
  <w:num w:numId="4" w16cid:durableId="993484448">
    <w:abstractNumId w:val="5"/>
  </w:num>
  <w:num w:numId="5" w16cid:durableId="991955353">
    <w:abstractNumId w:val="4"/>
  </w:num>
  <w:num w:numId="6" w16cid:durableId="1720782407">
    <w:abstractNumId w:val="12"/>
  </w:num>
  <w:num w:numId="7" w16cid:durableId="1808667534">
    <w:abstractNumId w:val="11"/>
  </w:num>
  <w:num w:numId="8" w16cid:durableId="1066609064">
    <w:abstractNumId w:val="10"/>
  </w:num>
  <w:num w:numId="9" w16cid:durableId="6802793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1561314">
    <w:abstractNumId w:val="13"/>
  </w:num>
  <w:num w:numId="11" w16cid:durableId="635064667">
    <w:abstractNumId w:val="8"/>
  </w:num>
  <w:num w:numId="12" w16cid:durableId="1200240005">
    <w:abstractNumId w:val="3"/>
  </w:num>
  <w:num w:numId="13" w16cid:durableId="1054937441">
    <w:abstractNumId w:val="2"/>
  </w:num>
  <w:num w:numId="14" w16cid:durableId="574049795">
    <w:abstractNumId w:val="1"/>
  </w:num>
  <w:num w:numId="15" w16cid:durableId="1437797313">
    <w:abstractNumId w:val="0"/>
  </w:num>
  <w:num w:numId="16" w16cid:durableId="152702131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B6F66"/>
    <w:rsid w:val="002C129D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27B2"/>
    <w:rsid w:val="004244A9"/>
    <w:rsid w:val="00425DC5"/>
    <w:rsid w:val="00467032"/>
    <w:rsid w:val="0046754A"/>
    <w:rsid w:val="00467A46"/>
    <w:rsid w:val="004A220F"/>
    <w:rsid w:val="004C5A53"/>
    <w:rsid w:val="004D3A6A"/>
    <w:rsid w:val="004D4288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0CEC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A32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F9C5-8A88-4551-844D-DDC5B87839C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2025-12-09T08:25:00Z</dcterms:created>
  <dcterms:modified xsi:type="dcterms:W3CDTF">2025-12-09T08:29:00Z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