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984CAFF" w14:textId="77777777">
      <w:pPr>
        <w:pStyle w:val="Title"/>
      </w:pPr>
      <w:r w:rsidRPr="002F663C">
        <w:t>NOTIFICATION</w:t>
      </w:r>
    </w:p>
    <w:p w:rsidR="002F663C" w:rsidRPr="002F663C" w:rsidP="00DD3DD7" w14:paraId="566C764C" w14:textId="77777777">
      <w:pPr>
        <w:pStyle w:val="Title3"/>
      </w:pPr>
      <w:r w:rsidRPr="002F663C">
        <w:t>Addendum</w:t>
      </w:r>
    </w:p>
    <w:p w:rsidR="002F663C" w:rsidP="001E2E4A" w14:paraId="1A031D66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7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048B9917" w14:textId="77777777">
      <w:pPr>
        <w:rPr>
          <w:rFonts w:eastAsia="Calibri" w:cs="Times New Roman"/>
        </w:rPr>
      </w:pPr>
    </w:p>
    <w:p w:rsidR="002F663C" w:rsidRPr="002F663C" w:rsidP="002F663C" w14:paraId="7A7CC252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1F37C21F" w14:textId="77777777">
      <w:pPr>
        <w:rPr>
          <w:rFonts w:eastAsia="Calibri" w:cs="Times New Roman"/>
        </w:rPr>
      </w:pPr>
    </w:p>
    <w:p w:rsidR="00C14444" w:rsidRPr="002F663C" w:rsidP="002F663C" w14:paraId="391EDC54" w14:textId="77777777">
      <w:pPr>
        <w:rPr>
          <w:rFonts w:eastAsia="Calibri" w:cs="Times New Roman"/>
        </w:rPr>
      </w:pPr>
    </w:p>
    <w:p w:rsidR="002F663C" w:rsidRPr="002F663C" w:rsidP="002F663C" w14:paraId="6FF75DC7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770:2022, Fortified sugar — Specification</w:t>
      </w:r>
    </w:p>
    <w:p w:rsidR="002F663C" w:rsidRPr="002F663C" w:rsidP="002F663C" w14:paraId="7FD57E45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67D6F52C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C5A1B52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41C367A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C8897C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F32FA9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275A0F3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06BC5B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18BB2E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6C13D6B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506C67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FF8850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5D10BAF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021631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2BE3CBD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4E25C99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5E0B1B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80E0D6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4C3DD65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AB297B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07331B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6E479C23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4840AD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B538E9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F92BE7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BA14294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A6DE49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89FF912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0C231F2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5A84736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24E675A1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383B6AF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264B39AA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EEFF80A" w14:textId="297C8C70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 xml:space="preserve">The aim of this addendum is to update WTO Members that the Draft East African Standard, DEAS 770: 2022, Fortified sugar — Specification notified in </w:t>
      </w:r>
      <w:hyperlink r:id="rId7" w:history="1">
        <w:r w:rsidRPr="00417D46">
          <w:rPr>
            <w:rStyle w:val="Hyperlink"/>
            <w:rFonts w:eastAsia="Calibri" w:cs="Times New Roman"/>
            <w:szCs w:val="18"/>
          </w:rPr>
          <w:t>G/TBT/N/BDI/225-</w:t>
        </w:r>
        <w:r w:rsidRPr="00417D46">
          <w:rPr>
            <w:rStyle w:val="Hyperlink"/>
            <w:rFonts w:eastAsia="Calibri" w:cs="Times New Roman"/>
            <w:szCs w:val="18"/>
          </w:rPr>
          <w:t>G/TBT/N/KEN/1234-</w:t>
        </w:r>
        <w:r w:rsidRPr="00417D46">
          <w:rPr>
            <w:rStyle w:val="Hyperlink"/>
            <w:rFonts w:eastAsia="Calibri" w:cs="Times New Roman"/>
            <w:szCs w:val="18"/>
          </w:rPr>
          <w:t>G/TBT/N/RWA/651-</w:t>
        </w:r>
        <w:r w:rsidRPr="00417D46">
          <w:rPr>
            <w:rStyle w:val="Hyperlink"/>
            <w:rFonts w:eastAsia="Calibri" w:cs="Times New Roman"/>
            <w:szCs w:val="18"/>
          </w:rPr>
          <w:t>G/TBT/N/TZA/726-</w:t>
        </w:r>
        <w:r w:rsidRPr="00417D46">
          <w:rPr>
            <w:rStyle w:val="Hyperlink"/>
            <w:rFonts w:eastAsia="Calibri" w:cs="Times New Roman"/>
            <w:szCs w:val="18"/>
          </w:rPr>
          <w:t>G/TBT/N/UGA/1558</w:t>
        </w:r>
      </w:hyperlink>
      <w:r w:rsidRPr="002F663C">
        <w:rPr>
          <w:rFonts w:eastAsia="Calibri" w:cs="Times New Roman"/>
          <w:szCs w:val="18"/>
        </w:rPr>
        <w:t xml:space="preserve">, </w:t>
      </w:r>
      <w:hyperlink r:id="rId8" w:history="1">
        <w:r w:rsidRPr="00417D46">
          <w:rPr>
            <w:rStyle w:val="Hyperlink"/>
            <w:rFonts w:eastAsia="Calibri" w:cs="Times New Roman"/>
            <w:szCs w:val="18"/>
          </w:rPr>
          <w:t>G/TBT/N/BDI/225/Add.1-</w:t>
        </w:r>
        <w:r w:rsidRPr="00417D46">
          <w:rPr>
            <w:rStyle w:val="Hyperlink"/>
            <w:rFonts w:eastAsia="Calibri" w:cs="Times New Roman"/>
            <w:szCs w:val="18"/>
          </w:rPr>
          <w:t>G/TBT/N/KEN/1234/Add.1-</w:t>
        </w:r>
        <w:r w:rsidRPr="00417D46">
          <w:rPr>
            <w:rStyle w:val="Hyperlink"/>
            <w:rFonts w:eastAsia="Calibri" w:cs="Times New Roman"/>
            <w:szCs w:val="18"/>
          </w:rPr>
          <w:t>G/TBT/N/RWA/651/Add.1-</w:t>
        </w:r>
        <w:r w:rsidRPr="00417D46">
          <w:rPr>
            <w:rStyle w:val="Hyperlink"/>
            <w:rFonts w:eastAsia="Calibri" w:cs="Times New Roman"/>
            <w:szCs w:val="18"/>
          </w:rPr>
          <w:t>G/TBT/N/TZA/726/Add.1-</w:t>
        </w:r>
        <w:r w:rsidRPr="00417D46">
          <w:rPr>
            <w:rStyle w:val="Hyperlink"/>
            <w:rFonts w:eastAsia="Calibri" w:cs="Times New Roman"/>
            <w:szCs w:val="18"/>
          </w:rPr>
          <w:t>G/TBT/N/UGA/1558/Add.1</w:t>
        </w:r>
      </w:hyperlink>
      <w:r w:rsidRPr="002F663C">
        <w:rPr>
          <w:rFonts w:eastAsia="Calibri" w:cs="Times New Roman"/>
          <w:szCs w:val="18"/>
        </w:rPr>
        <w:t xml:space="preserve"> and </w:t>
      </w:r>
      <w:hyperlink r:id="rId9" w:history="1">
        <w:r w:rsidRPr="00417D46">
          <w:rPr>
            <w:rStyle w:val="Hyperlink"/>
            <w:rFonts w:eastAsia="Calibri" w:cs="Times New Roman"/>
            <w:szCs w:val="18"/>
          </w:rPr>
          <w:t>G/TBT/N/BDI/225/Add.2</w:t>
        </w:r>
        <w:r w:rsidRPr="00417D46">
          <w:rPr>
            <w:rStyle w:val="Hyperlink"/>
            <w:rFonts w:eastAsia="Calibri" w:cs="Times New Roman"/>
            <w:szCs w:val="18"/>
          </w:rPr>
          <w:t>-</w:t>
        </w:r>
        <w:r w:rsidRPr="00417D46">
          <w:rPr>
            <w:rStyle w:val="Hyperlink"/>
            <w:rFonts w:eastAsia="Calibri" w:cs="Times New Roman"/>
            <w:szCs w:val="18"/>
          </w:rPr>
          <w:t>G/TBT/N/KEN/1234/Add.2</w:t>
        </w:r>
        <w:r w:rsidRPr="00417D46">
          <w:rPr>
            <w:rStyle w:val="Hyperlink"/>
            <w:rFonts w:eastAsia="Calibri" w:cs="Times New Roman"/>
            <w:szCs w:val="18"/>
          </w:rPr>
          <w:t>-</w:t>
        </w:r>
        <w:r w:rsidRPr="00417D46">
          <w:rPr>
            <w:rStyle w:val="Hyperlink"/>
            <w:rFonts w:eastAsia="Calibri" w:cs="Times New Roman"/>
            <w:szCs w:val="18"/>
          </w:rPr>
          <w:t>G/TBT/N/RWA/651/Add.2</w:t>
        </w:r>
        <w:r w:rsidRPr="00417D46">
          <w:rPr>
            <w:rStyle w:val="Hyperlink"/>
            <w:rFonts w:eastAsia="Calibri" w:cs="Times New Roman"/>
            <w:szCs w:val="18"/>
          </w:rPr>
          <w:t>-</w:t>
        </w:r>
        <w:r w:rsidRPr="00417D46">
          <w:rPr>
            <w:rStyle w:val="Hyperlink"/>
            <w:rFonts w:eastAsia="Calibri" w:cs="Times New Roman"/>
            <w:szCs w:val="18"/>
          </w:rPr>
          <w:t>G/TBT/N/TZA/726/Add.2</w:t>
        </w:r>
        <w:r w:rsidRPr="00417D46">
          <w:rPr>
            <w:rStyle w:val="Hyperlink"/>
            <w:rFonts w:eastAsia="Calibri" w:cs="Times New Roman"/>
            <w:szCs w:val="18"/>
          </w:rPr>
          <w:t>-G</w:t>
        </w:r>
        <w:r w:rsidRPr="00417D46">
          <w:rPr>
            <w:rStyle w:val="Hyperlink"/>
            <w:rFonts w:eastAsia="Calibri" w:cs="Times New Roman"/>
            <w:szCs w:val="18"/>
          </w:rPr>
          <w:t>/TBT/N/UGA/1558/Add.</w:t>
        </w:r>
        <w:r w:rsidRPr="00417D46">
          <w:rPr>
            <w:rStyle w:val="Hyperlink"/>
            <w:rFonts w:eastAsia="Calibri" w:cs="Times New Roman"/>
            <w:szCs w:val="18"/>
          </w:rPr>
          <w:t>2</w:t>
        </w:r>
      </w:hyperlink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 xml:space="preserve"> entered into force in Uganda on 11 July 2025.</w:t>
      </w:r>
    </w:p>
    <w:p w:rsidR="006C5A96" w:rsidP="006C5A96" w14:paraId="470B63D6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1B01D82B" w14:textId="77777777">
      <w:pPr>
        <w:jc w:val="center"/>
        <w:rPr>
          <w:b/>
        </w:rPr>
      </w:pPr>
    </w:p>
    <w:p w:rsidR="00A1565D" w:rsidP="003971FF" w14:paraId="30CEB1C7" w14:textId="77777777">
      <w:pPr>
        <w:jc w:val="center"/>
        <w:rPr>
          <w:b/>
        </w:rPr>
      </w:pPr>
    </w:p>
    <w:sectPr w:rsidSect="006C5A9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59459A7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129CD888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489A8453" w14:textId="77777777">
      <w:r>
        <w:separator/>
      </w:r>
    </w:p>
  </w:footnote>
  <w:footnote w:type="continuationSeparator" w:id="1">
    <w:p w:rsidR="004D3A6A" w:rsidP="00ED54E0" w14:paraId="473FD0F3" w14:textId="77777777">
      <w:r>
        <w:continuationSeparator/>
      </w:r>
    </w:p>
  </w:footnote>
  <w:footnote w:id="2">
    <w:p w:rsidR="007F6EA2" w14:paraId="45A097C5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38B34E1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51C7ED6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7DEC27F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67C71A5B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5A19" w:rsidRPr="00DD3DD7" w:rsidP="00DD3DD7" w14:paraId="44A15DD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G/TBT/N/BDI/225/Add.3, G/TBT/N/KEN/1234/Add.3</w:t>
    </w:r>
  </w:p>
  <w:p w:rsidR="00545A19" w:rsidRPr="00DD3DD7" w:rsidP="00DD3DD7" w14:paraId="7D9AA53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G/TBT/N/RWA/651/Add.3, G/TBT/N/</w:t>
    </w:r>
    <w:r w:rsidRPr="00DD3DD7">
      <w:t>TZA</w:t>
    </w:r>
    <w:r w:rsidRPr="00DD3DD7">
      <w:t>/726/Add.3</w:t>
    </w:r>
  </w:p>
  <w:p w:rsidR="00DD3DD7" w:rsidRPr="00DD3DD7" w:rsidP="00DD3DD7" w14:paraId="30C26A6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G/TBT/N/UGA/1558/Add.3</w:t>
    </w:r>
    <w:bookmarkEnd w:id="3"/>
  </w:p>
  <w:p w:rsidR="00DD3DD7" w:rsidRPr="00DD3DD7" w:rsidP="00DD3DD7" w14:paraId="2D78EFD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395358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5E33B85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950B170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39F9F8B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DB87AED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02FA6F59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67B3D945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9A3261F" w14:textId="77777777">
          <w:pPr>
            <w:jc w:val="right"/>
            <w:rPr>
              <w:b/>
              <w:szCs w:val="16"/>
            </w:rPr>
          </w:pPr>
        </w:p>
      </w:tc>
    </w:tr>
    <w:tr w14:paraId="47FAE49F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5C8E550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545A19" w:rsidRPr="002F663C" w:rsidP="00DD3DD7" w14:paraId="5B605052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G/TBT/N/BDI/225/Add.3, G/TBT/N/KEN/1234/Add.3</w:t>
          </w:r>
        </w:p>
        <w:p w:rsidR="00545A19" w:rsidRPr="002F663C" w:rsidP="00DD3DD7" w14:paraId="18F650C7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G/TBT/N/RWA/651/Add.3, G/TBT/N/</w:t>
          </w:r>
          <w:r w:rsidRPr="002F663C">
            <w:rPr>
              <w:rFonts w:eastAsia="Calibri" w:cs="Times New Roman"/>
              <w:b/>
              <w:szCs w:val="16"/>
            </w:rPr>
            <w:t>TZA</w:t>
          </w:r>
          <w:r w:rsidRPr="002F663C">
            <w:rPr>
              <w:rFonts w:eastAsia="Calibri" w:cs="Times New Roman"/>
              <w:b/>
              <w:szCs w:val="16"/>
            </w:rPr>
            <w:t>/726/Add.3</w:t>
          </w:r>
        </w:p>
        <w:p w:rsidR="00DD3DD7" w:rsidRPr="002F663C" w:rsidP="00DD3DD7" w14:paraId="3C85A6DA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G/TBT/N/UGA/1558/Add.3</w:t>
          </w:r>
          <w:bookmarkEnd w:id="4"/>
        </w:p>
        <w:p w:rsidR="00C14444" w:rsidRPr="00C14444" w:rsidP="00C14444" w14:paraId="6E5EDAC0" w14:textId="77777777">
          <w:pPr>
            <w:jc w:val="center"/>
            <w:rPr>
              <w:szCs w:val="16"/>
            </w:rPr>
          </w:pPr>
        </w:p>
      </w:tc>
    </w:tr>
    <w:tr w14:paraId="394448F2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F217EC0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3088788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1C0C1A22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BAF2BE8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(25-7346)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5A341B67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3E3719F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7534A6B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15AA9F5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62EBB2E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06401075">
    <w:abstractNumId w:val="9"/>
  </w:num>
  <w:num w:numId="2" w16cid:durableId="1881629304">
    <w:abstractNumId w:val="7"/>
  </w:num>
  <w:num w:numId="3" w16cid:durableId="434400385">
    <w:abstractNumId w:val="6"/>
  </w:num>
  <w:num w:numId="4" w16cid:durableId="2004969543">
    <w:abstractNumId w:val="5"/>
  </w:num>
  <w:num w:numId="5" w16cid:durableId="1025984244">
    <w:abstractNumId w:val="4"/>
  </w:num>
  <w:num w:numId="6" w16cid:durableId="819350953">
    <w:abstractNumId w:val="12"/>
  </w:num>
  <w:num w:numId="7" w16cid:durableId="1728186328">
    <w:abstractNumId w:val="11"/>
  </w:num>
  <w:num w:numId="8" w16cid:durableId="1664239539">
    <w:abstractNumId w:val="10"/>
  </w:num>
  <w:num w:numId="9" w16cid:durableId="190560547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60794421">
    <w:abstractNumId w:val="13"/>
  </w:num>
  <w:num w:numId="11" w16cid:durableId="1964340577">
    <w:abstractNumId w:val="8"/>
  </w:num>
  <w:num w:numId="12" w16cid:durableId="793139405">
    <w:abstractNumId w:val="3"/>
  </w:num>
  <w:num w:numId="13" w16cid:durableId="594243633">
    <w:abstractNumId w:val="2"/>
  </w:num>
  <w:num w:numId="14" w16cid:durableId="549849690">
    <w:abstractNumId w:val="1"/>
  </w:num>
  <w:num w:numId="15" w16cid:durableId="569341136">
    <w:abstractNumId w:val="0"/>
  </w:num>
  <w:num w:numId="16" w16cid:durableId="615215659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3C278A"/>
    <w:rsid w:val="00417D46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5A19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22F5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15188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B4D24B"/>
  <w15:docId w15:val="{7652AA96-C232-4B07-90E3-8B278388C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  <w:style w:type="character" w:styleId="UnresolvedMention">
    <w:name w:val="Unresolved Mention"/>
    <w:basedOn w:val="DefaultParagraphFont"/>
    <w:uiPriority w:val="99"/>
    <w:rsid w:val="00417D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yperlink" Target="https://docs.wto.org/dol2fe/Pages/FE_Search/FE_S_S006.aspx?DataSource=Cat&amp;query=@Symbol=%22G/TBT/N/BDI/225%22%20OR%20@Symbol=%22G/TBT/N/BDI/225/*%22&amp;Language=English&amp;Context=ScriptedSearches&amp;languageUIChanged=true" TargetMode="External" /><Relationship Id="rId8" Type="http://schemas.openxmlformats.org/officeDocument/2006/relationships/hyperlink" Target="https://docs.wto.org/dol2fe/Pages/FE_Search/FE_S_S006.aspx?DataSource=Cat&amp;query=@Symbol=%22G/TBT/N/BDI/225/Add.1%22%20OR%20@Symbol=%22G/TBT/N/BDI/225/Add.1/*%22&amp;Language=English&amp;Context=ScriptedSearches&amp;languageUIChanged=true" TargetMode="External" /><Relationship Id="rId9" Type="http://schemas.openxmlformats.org/officeDocument/2006/relationships/hyperlink" Target="https://docs.wto.org/dol2fe/Pages/FE_Search/FE_S_S006.aspx?DataSource=Cat&amp;query=@Symbol=%22G/TBT/N/BDI/225/Add.2%22%20OR%20@Symbol=%22G/TBT/N/BDI/225/Add.2/*%22&amp;Language=English&amp;Context=ScriptedSearches&amp;languageUIChanged=true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Riveram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5FC46-3BE8-4A9D-A1E7-B6563F142053}">
  <ds:schemaRefs>
    <ds:schemaRef ds:uri="http://schemas.titus.com/TitusProperties/"/>
    <ds:schemaRef ds:uri=""/>
  </ds:schemaRefs>
</ds:datastoreItem>
</file>

<file path=customXml/itemProps2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4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Rivera, Marcela</cp:lastModifiedBy>
  <cp:revision>3</cp:revision>
  <cp:lastPrinted>2019-10-23T07:32:00Z</cp:lastPrinted>
  <dcterms:created xsi:type="dcterms:W3CDTF">2025-11-10T10:09:00Z</dcterms:created>
  <dcterms:modified xsi:type="dcterms:W3CDTF">2025-11-10T10:26:00Z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