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2E3BD5BB" w14:textId="77777777">
      <w:pPr>
        <w:pStyle w:val="Title"/>
      </w:pPr>
      <w:r w:rsidRPr="002F663C">
        <w:t>NOTIFICATION</w:t>
      </w:r>
    </w:p>
    <w:p w:rsidR="002F663C" w:rsidRPr="002F663C" w:rsidP="00DD3DD7" w14:paraId="48834485" w14:textId="77777777">
      <w:pPr>
        <w:pStyle w:val="Title3"/>
      </w:pPr>
      <w:r w:rsidRPr="002F663C">
        <w:t>Addendum</w:t>
      </w:r>
    </w:p>
    <w:p w:rsidR="002F663C" w:rsidP="001E2E4A" w14:paraId="6EE87722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672F44DE" w14:textId="77777777">
      <w:pPr>
        <w:rPr>
          <w:rFonts w:eastAsia="Calibri" w:cs="Times New Roman"/>
        </w:rPr>
      </w:pPr>
    </w:p>
    <w:p w:rsidR="002F663C" w:rsidRPr="002F663C" w:rsidP="002F663C" w14:paraId="1B71D9AF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79B8CAAA" w14:textId="77777777">
      <w:pPr>
        <w:rPr>
          <w:rFonts w:eastAsia="Calibri" w:cs="Times New Roman"/>
        </w:rPr>
      </w:pPr>
    </w:p>
    <w:p w:rsidR="00C14444" w:rsidRPr="002F663C" w:rsidP="002F663C" w14:paraId="4143CF86" w14:textId="77777777">
      <w:pPr>
        <w:rPr>
          <w:rFonts w:eastAsia="Calibri" w:cs="Times New Roman"/>
        </w:rPr>
      </w:pPr>
    </w:p>
    <w:p w:rsidR="002F663C" w:rsidRPr="002F663C" w:rsidP="002F663C" w14:paraId="617D1395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412-2:2022, Steel for the reinforcement of concrete — Part 2: Ribbed bars, Fourth Edition</w:t>
      </w:r>
    </w:p>
    <w:p w:rsidR="002F663C" w:rsidRPr="002F663C" w:rsidP="002F663C" w14:paraId="1665150C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6FB857B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EE51FA3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554FA16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A3CB4A6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5EB0C9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3E83F1B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AEEBE8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40F6AE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7E4BA1D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6DCA0E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915397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61E4CBC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68C93BE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4A0CA36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5123946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1698D3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95A8816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0D5D51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D01EAAB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D94907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3777FA9B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F118D7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65BAEF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3653FFA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4F82FC30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132F7D4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F6CC16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5A448F0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065A015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1FE69538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BF7393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45F1454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53FBD896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update WTO Members that the Draft East African Standard, DEAS 412-2:2022, Steel for the reinforcement of concrete — Part 2: Ribbed bars, Fourth Edition notified in G/TBT/N/BDI/210, G/TBT/N/KEN/1219, G/TBT/N/RWA/622, G/TBT/N/TZA/711 and G/TBT/N/UGA/1543 entered into force in Uganda on 11 July 2025.</w:t>
      </w:r>
    </w:p>
    <w:p w:rsidR="006C5A96" w:rsidP="006C5A96" w14:paraId="7FB0CEE0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CFD6627" w14:textId="77777777">
      <w:pPr>
        <w:jc w:val="center"/>
        <w:rPr>
          <w:b/>
        </w:rPr>
      </w:pPr>
    </w:p>
    <w:p w:rsidR="00A1565D" w:rsidP="003971FF" w14:paraId="6044CCE5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B7C6E76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14C37F1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105DEDA4" w14:textId="77777777">
      <w:r>
        <w:separator/>
      </w:r>
    </w:p>
  </w:footnote>
  <w:footnote w:type="continuationSeparator" w:id="1">
    <w:p w:rsidR="004D3A6A" w:rsidP="00ED54E0" w14:paraId="070691CD" w14:textId="77777777">
      <w:r>
        <w:continuationSeparator/>
      </w:r>
    </w:p>
  </w:footnote>
  <w:footnote w:id="2">
    <w:p w:rsidR="007F6EA2" w14:paraId="02CEC082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17746B8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684D4C9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787F378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43833D78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22FA1" w:rsidRPr="00DD3DD7" w:rsidP="00DD3DD7" w14:paraId="7161C13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G/TBT/N/BDI/210/Add.1, G/TBT/N/KEN/1219/Add.1</w:t>
    </w:r>
  </w:p>
  <w:p w:rsidR="00D22FA1" w:rsidRPr="00DD3DD7" w:rsidP="00DD3DD7" w14:paraId="4E3F1B2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G/TBT/N/RWA/622/Add.1, G/TBT/N/TZA/711/Add.1</w:t>
    </w:r>
  </w:p>
  <w:p w:rsidR="00DD3DD7" w:rsidRPr="00DD3DD7" w:rsidP="00DD3DD7" w14:paraId="6601607C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G/TBT/N/UGA/1543/Add.1</w:t>
    </w:r>
    <w:bookmarkEnd w:id="3"/>
  </w:p>
  <w:p w:rsidR="00DD3DD7" w:rsidRPr="00DD3DD7" w:rsidP="00DD3DD7" w14:paraId="5DDF738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05FCCE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564458A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51F922F2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568DC53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2D935FE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17229511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5DBE774D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6EF3B98F" w14:textId="77777777">
          <w:pPr>
            <w:jc w:val="right"/>
            <w:rPr>
              <w:b/>
              <w:szCs w:val="16"/>
            </w:rPr>
          </w:pPr>
        </w:p>
      </w:tc>
    </w:tr>
    <w:tr w14:paraId="4F30CCEC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4BD793B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22FA1" w:rsidRPr="002F663C" w:rsidP="00DD3DD7" w14:paraId="13E08DED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G/TBT/N/BDI/210/Add.1, G/TBT/N/KEN/1219/Add.1</w:t>
          </w:r>
        </w:p>
        <w:p w:rsidR="00D22FA1" w:rsidRPr="002F663C" w:rsidP="00DD3DD7" w14:paraId="28B16722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G/TBT/N/RWA/622/Add.1, G/TBT/N/TZA/711/Add.1</w:t>
          </w:r>
        </w:p>
        <w:p w:rsidR="00DD3DD7" w:rsidRPr="002F663C" w:rsidP="00DD3DD7" w14:paraId="38CE595F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G/TBT/N/UGA/1543/Add.1</w:t>
          </w:r>
          <w:bookmarkEnd w:id="4"/>
        </w:p>
        <w:p w:rsidR="00C14444" w:rsidRPr="00C14444" w:rsidP="00C14444" w14:paraId="5F475911" w14:textId="77777777">
          <w:pPr>
            <w:jc w:val="center"/>
            <w:rPr>
              <w:szCs w:val="16"/>
            </w:rPr>
          </w:pPr>
        </w:p>
      </w:tc>
    </w:tr>
    <w:tr w14:paraId="5CC6E32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E325B38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CE232E3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40FBF08D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504AA27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(25-7341)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F007E59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7253EB4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C48315C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189A4BA0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1874E3F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86627565">
    <w:abstractNumId w:val="9"/>
  </w:num>
  <w:num w:numId="2" w16cid:durableId="2031488584">
    <w:abstractNumId w:val="7"/>
  </w:num>
  <w:num w:numId="3" w16cid:durableId="658071973">
    <w:abstractNumId w:val="6"/>
  </w:num>
  <w:num w:numId="4" w16cid:durableId="1987511890">
    <w:abstractNumId w:val="5"/>
  </w:num>
  <w:num w:numId="5" w16cid:durableId="174925955">
    <w:abstractNumId w:val="4"/>
  </w:num>
  <w:num w:numId="6" w16cid:durableId="538662324">
    <w:abstractNumId w:val="12"/>
  </w:num>
  <w:num w:numId="7" w16cid:durableId="373428985">
    <w:abstractNumId w:val="11"/>
  </w:num>
  <w:num w:numId="8" w16cid:durableId="966937806">
    <w:abstractNumId w:val="10"/>
  </w:num>
  <w:num w:numId="9" w16cid:durableId="196334635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04116645">
    <w:abstractNumId w:val="13"/>
  </w:num>
  <w:num w:numId="11" w16cid:durableId="1538931712">
    <w:abstractNumId w:val="8"/>
  </w:num>
  <w:num w:numId="12" w16cid:durableId="446197514">
    <w:abstractNumId w:val="3"/>
  </w:num>
  <w:num w:numId="13" w16cid:durableId="899829524">
    <w:abstractNumId w:val="2"/>
  </w:num>
  <w:num w:numId="14" w16cid:durableId="992175048">
    <w:abstractNumId w:val="1"/>
  </w:num>
  <w:num w:numId="15" w16cid:durableId="982537555">
    <w:abstractNumId w:val="0"/>
  </w:num>
  <w:num w:numId="16" w16cid:durableId="1660303924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3B72F8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C52D2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22FA1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70E12"/>
    <w:rsid w:val="00E9471B"/>
    <w:rsid w:val="00EA5D4F"/>
    <w:rsid w:val="00EB2EDB"/>
    <w:rsid w:val="00EB30F3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3E0251"/>
  <w15:docId w15:val="{7652AA96-C232-4B07-90E3-8B278388C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FE01F-7FEE-4D8C-8313-1F41CA602D20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Alfarra, Hadeel</cp:lastModifiedBy>
  <cp:revision>3</cp:revision>
  <cp:lastPrinted>2019-10-23T07:32:00Z</cp:lastPrinted>
  <dcterms:created xsi:type="dcterms:W3CDTF">2025-11-10T10:07:00Z</dcterms:created>
  <dcterms:modified xsi:type="dcterms:W3CDTF">2025-11-10T10:13:00Z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