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22009F4C" w14:textId="77777777">
      <w:pPr>
        <w:pStyle w:val="Title"/>
      </w:pPr>
      <w:r w:rsidRPr="002F663C">
        <w:t>NOTIFICATION</w:t>
      </w:r>
    </w:p>
    <w:p w:rsidR="002F663C" w:rsidRPr="002F663C" w:rsidP="00DD3DD7" w14:paraId="0CEBDC90" w14:textId="77777777">
      <w:pPr>
        <w:pStyle w:val="Title3"/>
      </w:pPr>
      <w:r w:rsidRPr="002F663C">
        <w:t>Addendum</w:t>
      </w:r>
    </w:p>
    <w:p w:rsidR="002F663C" w:rsidP="001E2E4A" w14:paraId="4F792B65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11 February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Egypt</w:t>
      </w:r>
      <w:r w:rsidRPr="002F663C">
        <w:rPr>
          <w:rFonts w:eastAsia="Calibri" w:cs="Times New Roman"/>
        </w:rPr>
        <w:t>.</w:t>
      </w:r>
    </w:p>
    <w:p w:rsidR="001E2E4A" w:rsidRPr="002F663C" w:rsidP="001E2E4A" w14:paraId="7682AC89" w14:textId="77777777">
      <w:pPr>
        <w:rPr>
          <w:rFonts w:eastAsia="Calibri" w:cs="Times New Roman"/>
        </w:rPr>
      </w:pPr>
    </w:p>
    <w:p w:rsidR="002F663C" w:rsidRPr="002F663C" w:rsidP="002F663C" w14:paraId="0E2204B9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4A1BF7E9" w14:textId="77777777">
      <w:pPr>
        <w:rPr>
          <w:rFonts w:eastAsia="Calibri" w:cs="Times New Roman"/>
        </w:rPr>
      </w:pPr>
    </w:p>
    <w:p w:rsidR="00C14444" w:rsidRPr="002F663C" w:rsidP="002F663C" w14:paraId="2E028328" w14:textId="77777777">
      <w:pPr>
        <w:rPr>
          <w:rFonts w:eastAsia="Calibri" w:cs="Times New Roman"/>
        </w:rPr>
      </w:pPr>
    </w:p>
    <w:p w:rsidR="002F663C" w:rsidRPr="002F663C" w:rsidP="002F663C" w14:paraId="316E6362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The Egyptian Standard ES 1561 " pure Ammonium nitrate for explosives ".</w:t>
      </w:r>
    </w:p>
    <w:p w:rsidR="002F663C" w:rsidRPr="002F663C" w:rsidP="002F663C" w14:paraId="72E775DF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43F28017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:rsidR="002F663C" w:rsidRPr="002F663C" w:rsidP="00C14444" w14:paraId="34A1F2F5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60C8500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928B916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3A516CD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6C35122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FB264DE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79D49A6C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1 January 2025</w:t>
            </w:r>
          </w:p>
        </w:tc>
      </w:tr>
      <w:tr w14:paraId="121FC33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4B0631D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47B1FC10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41DC46F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678FC5F4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1AA005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enters into force - date: The day following the date of publication in the official gazette.</w:t>
            </w:r>
          </w:p>
        </w:tc>
      </w:tr>
      <w:tr w14:paraId="53FFCA1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3A9AB258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5BB89A2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787B0DB6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16F916CC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EB7B40" w14:paraId="6CEC514B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40F7AB7F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6D33B58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23C9F28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C14444" w14:paraId="1569349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012D2F5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12CE2520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shd w:val="clear" w:color="auto" w:fill="auto"/>
          </w:tcPr>
          <w:p w:rsidR="002F663C" w:rsidRPr="00711F9C" w:rsidP="00C14444" w14:paraId="73C7E28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:rsidR="002F663C" w:rsidRPr="002F663C" w:rsidP="00D95F69" w14:paraId="564AE8B4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2274368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:rsidR="002F663C" w:rsidRPr="00711F9C" w:rsidP="00C14444" w14:paraId="0972E70A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:rsidR="002F663C" w:rsidRPr="002F663C" w:rsidP="00EB7B40" w14:paraId="181616C5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5F5C5392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73FEFE46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i/>
          <w:iCs/>
          <w:szCs w:val="18"/>
        </w:rPr>
        <w:t>Description</w:t>
      </w:r>
      <w:r w:rsidRPr="002F663C">
        <w:rPr>
          <w:rFonts w:eastAsia="Calibri" w:cs="Times New Roman"/>
          <w:b/>
          <w:bCs/>
          <w:szCs w:val="18"/>
        </w:rPr>
        <w:t xml:space="preserve">: </w:t>
      </w:r>
      <w:r w:rsidRPr="002F663C">
        <w:rPr>
          <w:rFonts w:eastAsia="Calibri" w:cs="Times New Roman"/>
          <w:szCs w:val="18"/>
        </w:rPr>
        <w:t>Products covered: Explosives. Pyrotechnics and fireworks (ICS code(s): 71.100.30).</w:t>
      </w:r>
    </w:p>
    <w:p w:rsidR="009D0FB1" w:rsidRPr="002F663C" w:rsidP="00B16ACF" w14:paraId="186DB56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 7 /2025 (2 pages, in Arabic) that gives the producers and importers a six-month transitional period to abide by the Egyptian Standard ES 1561 " pure Ammonium nitrate for explosives "; (24 page(s), in Arabic)</w:t>
      </w:r>
    </w:p>
    <w:p w:rsidR="009D0FB1" w:rsidRPr="002F663C" w:rsidP="00B16ACF" w14:paraId="43D4C82C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the draft of Egyptian standard ES 1561 was formerly notified in G/TBT/N/EGY/3/Add.83 dated 15 July 2024, and the Ministerial Decree No. 423/2005 (25 pages, in Arabic) which was formerly notified in G/TBT/N/EGY/3 dated 14 December 2005 mandated among others the earlier version of this Standard.</w:t>
      </w:r>
    </w:p>
    <w:p w:rsidR="009D0FB1" w:rsidRPr="002F663C" w:rsidP="00B16ACF" w14:paraId="551009B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this standard is technically identical with IS 4668/1985 (Reaffirmed 2011)</w:t>
      </w:r>
    </w:p>
    <w:p w:rsidR="009D0FB1" w:rsidRPr="002F663C" w:rsidP="00B16ACF" w14:paraId="63518121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:rsidR="009D0FB1" w:rsidRPr="002F663C" w:rsidP="00B16ACF" w14:paraId="48D3AC0D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1 January 2025.</w:t>
      </w:r>
    </w:p>
    <w:p w:rsidR="009D0FB1" w:rsidRPr="002F663C" w:rsidP="00B16ACF" w14:paraId="7B7C392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i/>
          <w:iCs/>
          <w:szCs w:val="18"/>
        </w:rPr>
        <w:t>Date of entry into force</w:t>
      </w:r>
      <w:r w:rsidRPr="002F663C">
        <w:rPr>
          <w:rFonts w:eastAsia="Calibri" w:cs="Times New Roman"/>
          <w:szCs w:val="18"/>
        </w:rPr>
        <w:t>: The day following the date of publication in the official gazette.</w:t>
      </w:r>
    </w:p>
    <w:p w:rsidR="009D0FB1" w:rsidRPr="002F663C" w:rsidP="00B16ACF" w14:paraId="67A868A0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:rsidR="009D0FB1" w:rsidRPr="002F663C" w:rsidP="00B16ACF" w14:paraId="42C2A076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</w:t>
      </w:r>
    </w:p>
    <w:p w:rsidR="009D0FB1" w:rsidRPr="002F663C" w:rsidP="00B16ACF" w14:paraId="3F929CA5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Egyptian Organization for Standardization and Quality</w:t>
      </w:r>
    </w:p>
    <w:p w:rsidR="009D0FB1" w:rsidRPr="002F663C" w:rsidP="00B16ACF" w14:paraId="76902E3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16 Tadreeb El-Modarrebeen St., Ameriya, Cairo - Egypt</w:t>
      </w:r>
    </w:p>
    <w:p w:rsidR="009D0FB1" w:rsidRPr="002F663C" w:rsidP="00B16ACF" w14:paraId="144B0B98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E-mail: </w:t>
      </w:r>
      <w:hyperlink r:id="rId7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eos@idsc.net.eg/</w:t>
        </w:r>
      </w:hyperlink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eos.tbt@eos.org.eg</w:t>
        </w:r>
      </w:hyperlink>
    </w:p>
    <w:p w:rsidR="009D0FB1" w:rsidRPr="002F663C" w:rsidP="00B16ACF" w14:paraId="1E087E7E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Website: </w:t>
      </w:r>
      <w:hyperlink r:id="rId9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http://www.eos.org.eg</w:t>
        </w:r>
      </w:hyperlink>
    </w:p>
    <w:p w:rsidR="009D0FB1" w:rsidRPr="002F663C" w:rsidP="00B16ACF" w14:paraId="46E96B0F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Tel: + (202) 22845528</w:t>
      </w:r>
    </w:p>
    <w:p w:rsidR="009D0FB1" w:rsidRPr="002F663C" w:rsidP="00B16ACF" w14:paraId="03BCFCA3" w14:textId="77777777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Fax: + (202) 22845504</w:t>
      </w:r>
    </w:p>
    <w:p w:rsidR="006C5A96" w:rsidP="006C5A96" w14:paraId="0434B90F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75AC1EA2" w14:textId="77777777">
      <w:pPr>
        <w:jc w:val="center"/>
        <w:rPr>
          <w:b/>
        </w:rPr>
      </w:pPr>
    </w:p>
    <w:p w:rsidR="00A1565D" w:rsidP="003971FF" w14:paraId="672010CE" w14:textId="77777777">
      <w:pPr>
        <w:jc w:val="center"/>
        <w:rPr>
          <w:b/>
        </w:rPr>
      </w:pPr>
    </w:p>
    <w:sectPr w:rsidSect="006C5A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3F357E46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0B1FCAA1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48B5C436" w14:textId="77777777">
      <w:r>
        <w:separator/>
      </w:r>
    </w:p>
  </w:footnote>
  <w:footnote w:type="continuationSeparator" w:id="1">
    <w:p w:rsidR="004D3A6A" w:rsidP="00ED54E0" w14:paraId="136919FA" w14:textId="77777777">
      <w:r>
        <w:continuationSeparator/>
      </w:r>
    </w:p>
  </w:footnote>
  <w:footnote w:id="2">
    <w:p w:rsidR="007F6EA2" w14:paraId="59A64C95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019317C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0304E9B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6E86EDF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4963216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RPr="00DD3DD7" w:rsidP="00DD3DD7" w14:paraId="4274512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G/TBT/N/EGY/3/Add.89</w:t>
    </w:r>
    <w:bookmarkEnd w:id="3"/>
  </w:p>
  <w:p w:rsidR="00DD3DD7" w:rsidRPr="00DD3DD7" w:rsidP="00DD3DD7" w14:paraId="035A2C3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355E4AA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7D622C3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32D34F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9720818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6AD589D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2854E6DA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385678FF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686C931E" w14:textId="77777777">
          <w:pPr>
            <w:jc w:val="right"/>
            <w:rPr>
              <w:b/>
              <w:szCs w:val="16"/>
            </w:rPr>
          </w:pPr>
        </w:p>
      </w:tc>
    </w:tr>
    <w:tr w14:paraId="38C1099D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5C2903D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DD3DD7" w:rsidRPr="002F663C" w:rsidP="00DD3DD7" w14:paraId="2C848C32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G/TBT/N/EGY/3/Add.89</w:t>
          </w:r>
          <w:bookmarkEnd w:id="4"/>
        </w:p>
        <w:p w:rsidR="00C14444" w:rsidRPr="00C14444" w:rsidP="00C14444" w14:paraId="74032C22" w14:textId="77777777">
          <w:pPr>
            <w:jc w:val="center"/>
            <w:rPr>
              <w:szCs w:val="16"/>
            </w:rPr>
          </w:pPr>
        </w:p>
      </w:tc>
    </w:tr>
    <w:tr w14:paraId="6FCC3EA8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609AB03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9670234" w14:textId="5529618E">
          <w:pPr>
            <w:jc w:val="right"/>
            <w:rPr>
              <w:szCs w:val="16"/>
            </w:rPr>
          </w:pPr>
          <w:bookmarkStart w:id="5" w:name="bmkDate"/>
          <w:bookmarkEnd w:id="5"/>
          <w:r>
            <w:rPr>
              <w:szCs w:val="16"/>
            </w:rPr>
            <w:t>11 February 2025</w:t>
          </w:r>
        </w:p>
      </w:tc>
    </w:tr>
    <w:tr w14:paraId="03BDD637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098CB4F6" w14:textId="2F906399">
          <w:pPr>
            <w:jc w:val="left"/>
            <w:rPr>
              <w:b/>
            </w:rPr>
          </w:pPr>
          <w:bookmarkStart w:id="6" w:name="bmkSerial"/>
          <w:r w:rsidRPr="002F663C">
            <w:rPr>
              <w:rFonts w:eastAsia="Calibri" w:cs="Times New Roman"/>
              <w:color w:val="FF0000"/>
              <w:szCs w:val="16"/>
            </w:rPr>
            <w:t>(25-0981)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7606F3A4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020478EC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24CFA45E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4CE18051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009FB2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5903110">
    <w:abstractNumId w:val="9"/>
  </w:num>
  <w:num w:numId="2" w16cid:durableId="1938708217">
    <w:abstractNumId w:val="7"/>
  </w:num>
  <w:num w:numId="3" w16cid:durableId="606427631">
    <w:abstractNumId w:val="6"/>
  </w:num>
  <w:num w:numId="4" w16cid:durableId="1420567651">
    <w:abstractNumId w:val="5"/>
  </w:num>
  <w:num w:numId="5" w16cid:durableId="1882788035">
    <w:abstractNumId w:val="4"/>
  </w:num>
  <w:num w:numId="6" w16cid:durableId="294870739">
    <w:abstractNumId w:val="12"/>
  </w:num>
  <w:num w:numId="7" w16cid:durableId="61221776">
    <w:abstractNumId w:val="11"/>
  </w:num>
  <w:num w:numId="8" w16cid:durableId="1643147454">
    <w:abstractNumId w:val="10"/>
  </w:num>
  <w:num w:numId="9" w16cid:durableId="13400375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57308692">
    <w:abstractNumId w:val="13"/>
  </w:num>
  <w:num w:numId="11" w16cid:durableId="305595909">
    <w:abstractNumId w:val="8"/>
  </w:num>
  <w:num w:numId="12" w16cid:durableId="832262798">
    <w:abstractNumId w:val="3"/>
  </w:num>
  <w:num w:numId="13" w16cid:durableId="478571640">
    <w:abstractNumId w:val="2"/>
  </w:num>
  <w:num w:numId="14" w16cid:durableId="835611995">
    <w:abstractNumId w:val="1"/>
  </w:num>
  <w:num w:numId="15" w16cid:durableId="851258933">
    <w:abstractNumId w:val="0"/>
  </w:num>
  <w:num w:numId="16" w16cid:durableId="18164130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35C6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3C60"/>
    <w:rsid w:val="004D4D19"/>
    <w:rsid w:val="004F203A"/>
    <w:rsid w:val="004F5332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6F60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D0FB1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73EF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mailto:eos@idsc.net.eg/" TargetMode="External" /><Relationship Id="rId8" Type="http://schemas.openxmlformats.org/officeDocument/2006/relationships/hyperlink" Target="mailto:eos.tbt@eos.org.eg" TargetMode="External" /><Relationship Id="rId9" Type="http://schemas.openxmlformats.org/officeDocument/2006/relationships/hyperlink" Target="http://www.eos.org.eg/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55D7B5-D553-44E5-B095-8363E93468A4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339</Words>
  <Characters>1905</Characters>
  <Application>Microsoft Office Word</Application>
  <DocSecurity>0</DocSecurity>
  <Lines>57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2025-02-11T15:18:00Z</dcterms:created>
  <dcterms:modified xsi:type="dcterms:W3CDTF">2025-02-11T15:21:00Z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