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23621" w14:textId="77777777" w:rsidR="002D78C9" w:rsidRDefault="00E6557D" w:rsidP="00DD3DD7">
      <w:pPr>
        <w:pStyle w:val="Titre"/>
      </w:pPr>
      <w:r w:rsidRPr="002F663C">
        <w:t>NOTIFICATION</w:t>
      </w:r>
    </w:p>
    <w:p w14:paraId="6CF351C6" w14:textId="77777777" w:rsidR="002F663C" w:rsidRPr="002F663C" w:rsidRDefault="00E6557D" w:rsidP="00DD3DD7">
      <w:pPr>
        <w:pStyle w:val="Title3"/>
      </w:pPr>
      <w:r w:rsidRPr="002F663C">
        <w:t>Addendum</w:t>
      </w:r>
    </w:p>
    <w:p w14:paraId="4D950534" w14:textId="77777777" w:rsidR="002F663C" w:rsidRDefault="00E6557D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17 December 2024,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Egypt</w:t>
      </w:r>
      <w:r w:rsidRPr="002F663C">
        <w:rPr>
          <w:rFonts w:eastAsia="Calibri" w:cs="Times New Roman"/>
        </w:rPr>
        <w:t>.</w:t>
      </w:r>
    </w:p>
    <w:p w14:paraId="68F56FE2" w14:textId="77777777" w:rsidR="001E2E4A" w:rsidRPr="002F663C" w:rsidRDefault="001E2E4A" w:rsidP="001E2E4A">
      <w:pPr>
        <w:rPr>
          <w:rFonts w:eastAsia="Calibri" w:cs="Times New Roman"/>
        </w:rPr>
      </w:pPr>
    </w:p>
    <w:p w14:paraId="2AD222B2" w14:textId="77777777" w:rsidR="002F663C" w:rsidRPr="002F663C" w:rsidRDefault="00E6557D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5A89C83A" w14:textId="77777777" w:rsidR="002F663C" w:rsidRDefault="002F663C" w:rsidP="002F663C">
      <w:pPr>
        <w:rPr>
          <w:rFonts w:eastAsia="Calibri" w:cs="Times New Roman"/>
        </w:rPr>
      </w:pPr>
    </w:p>
    <w:p w14:paraId="72D3306F" w14:textId="77777777" w:rsidR="00C14444" w:rsidRPr="002F663C" w:rsidRDefault="00C14444" w:rsidP="002F663C">
      <w:pPr>
        <w:rPr>
          <w:rFonts w:eastAsia="Calibri" w:cs="Times New Roman"/>
        </w:rPr>
      </w:pPr>
    </w:p>
    <w:p w14:paraId="2AF60A96" w14:textId="77777777" w:rsidR="002F663C" w:rsidRPr="002F663C" w:rsidRDefault="00E6557D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Draft of the Egyptian standard ES 182-4 "polyvinyl chloride insulated cables of rated voltages up to and including 450 / 750 v part 4 : sheathed cables for fixed wiring"</w:t>
      </w:r>
    </w:p>
    <w:p w14:paraId="3C00E480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105EA2" w14:paraId="156744A3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094ACB55" w14:textId="77777777" w:rsidR="002F663C" w:rsidRPr="002F663C" w:rsidRDefault="00E6557D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105EA2" w14:paraId="52DA39F6" w14:textId="77777777" w:rsidTr="00E9471B">
        <w:tc>
          <w:tcPr>
            <w:tcW w:w="851" w:type="dxa"/>
            <w:shd w:val="clear" w:color="auto" w:fill="auto"/>
          </w:tcPr>
          <w:p w14:paraId="35C0E301" w14:textId="77777777" w:rsidR="002F663C" w:rsidRPr="00711F9C" w:rsidRDefault="00E6557D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43D16345" w14:textId="77777777" w:rsidR="002F663C" w:rsidRPr="002F663C" w:rsidRDefault="00E6557D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:rsidR="00105EA2" w14:paraId="42ACC400" w14:textId="77777777" w:rsidTr="00E9471B">
        <w:tc>
          <w:tcPr>
            <w:tcW w:w="851" w:type="dxa"/>
            <w:shd w:val="clear" w:color="auto" w:fill="auto"/>
          </w:tcPr>
          <w:p w14:paraId="18EE81CA" w14:textId="77777777" w:rsidR="002F663C" w:rsidRPr="00711F9C" w:rsidRDefault="00E6557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10F5D9AF" w14:textId="77777777" w:rsidR="002F663C" w:rsidRPr="002F663C" w:rsidRDefault="00E6557D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</w:p>
        </w:tc>
      </w:tr>
      <w:tr w:rsidR="00105EA2" w14:paraId="7D9E5333" w14:textId="77777777" w:rsidTr="00E9471B">
        <w:tc>
          <w:tcPr>
            <w:tcW w:w="851" w:type="dxa"/>
            <w:shd w:val="clear" w:color="auto" w:fill="auto"/>
          </w:tcPr>
          <w:p w14:paraId="78E7FB07" w14:textId="77777777" w:rsidR="002F663C" w:rsidRPr="00711F9C" w:rsidRDefault="00E6557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7696433C" w14:textId="77777777" w:rsidR="002F663C" w:rsidRPr="002F663C" w:rsidRDefault="00E6557D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:rsidR="00105EA2" w14:paraId="2ACEA97F" w14:textId="77777777" w:rsidTr="00E9471B">
        <w:tc>
          <w:tcPr>
            <w:tcW w:w="851" w:type="dxa"/>
            <w:shd w:val="clear" w:color="auto" w:fill="auto"/>
          </w:tcPr>
          <w:p w14:paraId="3DEAB5DA" w14:textId="77777777" w:rsidR="002F663C" w:rsidRPr="00711F9C" w:rsidRDefault="00E6557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704F3C71" w14:textId="77777777" w:rsidR="002F663C" w:rsidRPr="002F663C" w:rsidRDefault="00E6557D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:rsidR="00105EA2" w14:paraId="5FFB3F98" w14:textId="77777777" w:rsidTr="00E9471B">
        <w:tc>
          <w:tcPr>
            <w:tcW w:w="851" w:type="dxa"/>
            <w:shd w:val="clear" w:color="auto" w:fill="auto"/>
          </w:tcPr>
          <w:p w14:paraId="55493D16" w14:textId="77777777" w:rsidR="002F663C" w:rsidRPr="00711F9C" w:rsidRDefault="00E6557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75B9478F" w14:textId="77777777" w:rsidR="002F663C" w:rsidRPr="002F663C" w:rsidRDefault="00E6557D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Appelnotedebasdep"/>
                <w:rFonts w:eastAsia="Calibri" w:cs="Times New Roman"/>
              </w:rPr>
              <w:footnoteReference w:id="1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:rsidR="00105EA2" w14:paraId="2E21527A" w14:textId="77777777" w:rsidTr="00E9471B">
        <w:tc>
          <w:tcPr>
            <w:tcW w:w="851" w:type="dxa"/>
            <w:shd w:val="clear" w:color="auto" w:fill="auto"/>
          </w:tcPr>
          <w:p w14:paraId="44C393CB" w14:textId="77777777" w:rsidR="002F663C" w:rsidRPr="00711F9C" w:rsidRDefault="00E6557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1E09A9F7" w14:textId="77777777" w:rsidR="002F663C" w:rsidRPr="002F663C" w:rsidRDefault="00E6557D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14:paraId="73CA2CB0" w14:textId="77777777" w:rsidR="002F663C" w:rsidRPr="002F663C" w:rsidRDefault="00E6557D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105EA2" w14:paraId="681AAA23" w14:textId="77777777" w:rsidTr="00E9471B">
        <w:tc>
          <w:tcPr>
            <w:tcW w:w="851" w:type="dxa"/>
            <w:shd w:val="clear" w:color="auto" w:fill="auto"/>
          </w:tcPr>
          <w:p w14:paraId="4F65D395" w14:textId="77777777" w:rsidR="002F663C" w:rsidRPr="00711F9C" w:rsidRDefault="00E6557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1072DCFD" w14:textId="77777777" w:rsidR="002F663C" w:rsidRPr="002F663C" w:rsidRDefault="00E6557D" w:rsidP="00C14444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14:paraId="219491EE" w14:textId="77777777" w:rsidR="00082727" w:rsidRDefault="00E6557D" w:rsidP="00C14444">
            <w:pPr>
              <w:spacing w:before="12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ES 182-4 "polyvinyl chloride insulated cables of rated voltages up to and including 450 / 750 v part 4 : sheathed cables for fixed wiring"</w:t>
            </w:r>
          </w:p>
          <w:p w14:paraId="5BAF1DE4" w14:textId="77777777" w:rsidR="002F663C" w:rsidRPr="002F663C" w:rsidRDefault="00E6557D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105EA2" w14:paraId="4A97A4FE" w14:textId="77777777" w:rsidTr="00E9471B">
        <w:tc>
          <w:tcPr>
            <w:tcW w:w="851" w:type="dxa"/>
            <w:shd w:val="clear" w:color="auto" w:fill="auto"/>
          </w:tcPr>
          <w:p w14:paraId="61FDF9A6" w14:textId="77777777" w:rsidR="002F663C" w:rsidRPr="00711F9C" w:rsidRDefault="00E6557D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675F3596" w14:textId="77777777" w:rsidR="002F663C" w:rsidRPr="002F663C" w:rsidRDefault="00E6557D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:rsidR="00105EA2" w14:paraId="7A2A08A3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36A17486" w14:textId="77777777" w:rsidR="002F663C" w:rsidRPr="00711F9C" w:rsidRDefault="00E6557D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6B0000C2" w14:textId="77777777" w:rsidR="002F663C" w:rsidRPr="002F663C" w:rsidRDefault="00E6557D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14:paraId="399A404A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6DA12016" w14:textId="77777777" w:rsidR="003971FF" w:rsidRPr="007F6EA2" w:rsidRDefault="00E6557D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Products covered: ICS: 29.060.20 (Cables) </w:t>
      </w:r>
    </w:p>
    <w:p w14:paraId="5958D797" w14:textId="77777777" w:rsidR="00F067F0" w:rsidRPr="002F663C" w:rsidRDefault="00E6557D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draft of the Egyptian standard ES 182-4 "polyvinyl chloride insulated cables of rated voltages up to 450/750 v part 4- sheathed cables for fixed wiring "(13 pages in Arabic).</w:t>
      </w:r>
    </w:p>
    <w:p w14:paraId="40538F67" w14:textId="77777777" w:rsidR="00F067F0" w:rsidRPr="002F663C" w:rsidRDefault="00E6557D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the Ministerial Decree No. 423/2005 (12 pages, in Arabic) which was formerly notified in G/TBT/N/</w:t>
      </w:r>
      <w:proofErr w:type="spellStart"/>
      <w:r w:rsidRPr="002F663C">
        <w:rPr>
          <w:rFonts w:eastAsia="Calibri" w:cs="Times New Roman"/>
          <w:szCs w:val="18"/>
        </w:rPr>
        <w:t>EGY</w:t>
      </w:r>
      <w:proofErr w:type="spellEnd"/>
      <w:r w:rsidRPr="002F663C">
        <w:rPr>
          <w:rFonts w:eastAsia="Calibri" w:cs="Times New Roman"/>
          <w:szCs w:val="18"/>
        </w:rPr>
        <w:t>/3 dated 14 December 2005 mandated among others the earlier versions of this Standard.</w:t>
      </w:r>
    </w:p>
    <w:p w14:paraId="60B12A33" w14:textId="77777777" w:rsidR="00F067F0" w:rsidRPr="002F663C" w:rsidRDefault="00E6557D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draft standard is technically identical to IEC 60227-4 /2024</w:t>
      </w:r>
    </w:p>
    <w:p w14:paraId="07ACC0D2" w14:textId="77777777" w:rsidR="00F067F0" w:rsidRPr="002F663C" w:rsidRDefault="00E6557D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Producers and importers are kept informed of any amendments in the Egyptian standards through the publication of administrative orders in the official gazette.</w:t>
      </w:r>
    </w:p>
    <w:p w14:paraId="096DE70C" w14:textId="77777777" w:rsidR="00F067F0" w:rsidRPr="002F663C" w:rsidRDefault="00E6557D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lastRenderedPageBreak/>
        <w:t>Date of adoption: To be determined.</w:t>
      </w:r>
    </w:p>
    <w:p w14:paraId="58457805" w14:textId="77777777" w:rsidR="00F067F0" w:rsidRPr="002F663C" w:rsidRDefault="00E6557D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Date of entry into force: To be determined.</w:t>
      </w:r>
    </w:p>
    <w:p w14:paraId="7C1A4EA6" w14:textId="77777777" w:rsidR="00F067F0" w:rsidRPr="002F663C" w:rsidRDefault="00E6557D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</w:t>
      </w:r>
    </w:p>
    <w:p w14:paraId="184839A8" w14:textId="77777777" w:rsidR="00F067F0" w:rsidRPr="002F663C" w:rsidRDefault="00E6557D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Egyptian Organization for Standardization and Quality</w:t>
      </w:r>
    </w:p>
    <w:p w14:paraId="25D8A58B" w14:textId="77777777" w:rsidR="00F067F0" w:rsidRPr="002F663C" w:rsidRDefault="00E6557D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16 </w:t>
      </w:r>
      <w:proofErr w:type="spellStart"/>
      <w:r w:rsidRPr="002F663C">
        <w:rPr>
          <w:rFonts w:eastAsia="Calibri" w:cs="Times New Roman"/>
          <w:szCs w:val="18"/>
        </w:rPr>
        <w:t>Tadreeb</w:t>
      </w:r>
      <w:proofErr w:type="spellEnd"/>
      <w:r w:rsidRPr="002F663C">
        <w:rPr>
          <w:rFonts w:eastAsia="Calibri" w:cs="Times New Roman"/>
          <w:szCs w:val="18"/>
        </w:rPr>
        <w:t xml:space="preserve"> El-</w:t>
      </w:r>
      <w:proofErr w:type="spellStart"/>
      <w:r w:rsidRPr="002F663C">
        <w:rPr>
          <w:rFonts w:eastAsia="Calibri" w:cs="Times New Roman"/>
          <w:szCs w:val="18"/>
        </w:rPr>
        <w:t>Modarrebeen</w:t>
      </w:r>
      <w:proofErr w:type="spellEnd"/>
      <w:r w:rsidRPr="002F663C">
        <w:rPr>
          <w:rFonts w:eastAsia="Calibri" w:cs="Times New Roman"/>
          <w:szCs w:val="18"/>
        </w:rPr>
        <w:t xml:space="preserve"> St., </w:t>
      </w:r>
      <w:proofErr w:type="spellStart"/>
      <w:r w:rsidRPr="002F663C">
        <w:rPr>
          <w:rFonts w:eastAsia="Calibri" w:cs="Times New Roman"/>
          <w:szCs w:val="18"/>
        </w:rPr>
        <w:t>Ameriya</w:t>
      </w:r>
      <w:proofErr w:type="spellEnd"/>
      <w:r w:rsidRPr="002F663C">
        <w:rPr>
          <w:rFonts w:eastAsia="Calibri" w:cs="Times New Roman"/>
          <w:szCs w:val="18"/>
        </w:rPr>
        <w:t>, Cairo – Egypt</w:t>
      </w:r>
    </w:p>
    <w:p w14:paraId="0353923A" w14:textId="77777777" w:rsidR="00F067F0" w:rsidRPr="002F663C" w:rsidRDefault="00E6557D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E-mail: </w:t>
      </w:r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eos@eos.org.eg</w:t>
        </w:r>
      </w:hyperlink>
      <w:r w:rsidRPr="002F663C">
        <w:rPr>
          <w:rFonts w:eastAsia="Calibri" w:cs="Times New Roman"/>
          <w:szCs w:val="18"/>
        </w:rPr>
        <w:t xml:space="preserve">/ </w:t>
      </w:r>
      <w:hyperlink r:id="rId10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eos.tbt@eos.org.eg</w:t>
        </w:r>
      </w:hyperlink>
    </w:p>
    <w:p w14:paraId="381D6E8C" w14:textId="77777777" w:rsidR="00F067F0" w:rsidRPr="002F663C" w:rsidRDefault="00E6557D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Website: </w:t>
      </w:r>
      <w:hyperlink r:id="rId11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http://www.eos.org.eg</w:t>
        </w:r>
      </w:hyperlink>
    </w:p>
    <w:p w14:paraId="5C26C288" w14:textId="77777777" w:rsidR="00F067F0" w:rsidRPr="002F663C" w:rsidRDefault="00E6557D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Tel.: + (202) 22845528</w:t>
      </w:r>
    </w:p>
    <w:p w14:paraId="5601CBCC" w14:textId="77777777" w:rsidR="00F067F0" w:rsidRPr="002F663C" w:rsidRDefault="00E6557D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Fax: + (202) 22845504</w:t>
      </w:r>
    </w:p>
    <w:p w14:paraId="1DF43CA2" w14:textId="77777777" w:rsidR="006C5A96" w:rsidRDefault="00E6557D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3DC6DF6E" w14:textId="77777777" w:rsidR="004D4D19" w:rsidRDefault="004D4D19" w:rsidP="007F38C2">
      <w:pPr>
        <w:jc w:val="center"/>
        <w:rPr>
          <w:b/>
        </w:rPr>
      </w:pPr>
    </w:p>
    <w:p w14:paraId="11764ADE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6A3F8" w14:textId="77777777" w:rsidR="00E6557D" w:rsidRDefault="00E6557D">
      <w:r>
        <w:separator/>
      </w:r>
    </w:p>
  </w:endnote>
  <w:endnote w:type="continuationSeparator" w:id="0">
    <w:p w14:paraId="360DE53D" w14:textId="77777777" w:rsidR="00E6557D" w:rsidRDefault="00E65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D3891" w14:textId="77777777" w:rsidR="00544326" w:rsidRPr="00DD3DD7" w:rsidRDefault="00E6557D" w:rsidP="00DD3DD7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1515F" w14:textId="77777777" w:rsidR="00544326" w:rsidRPr="00DD3DD7" w:rsidRDefault="00E6557D" w:rsidP="00DD3DD7">
    <w:pPr>
      <w:pStyle w:val="Pieddepage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9AF2C" w14:textId="77777777" w:rsidR="004D3A6A" w:rsidRDefault="00E6557D" w:rsidP="00ED54E0">
      <w:r>
        <w:separator/>
      </w:r>
    </w:p>
  </w:footnote>
  <w:footnote w:type="continuationSeparator" w:id="0">
    <w:p w14:paraId="66F0E56E" w14:textId="77777777" w:rsidR="004D3A6A" w:rsidRDefault="00E6557D" w:rsidP="00ED54E0">
      <w:r>
        <w:continuationSeparator/>
      </w:r>
    </w:p>
  </w:footnote>
  <w:footnote w:id="1">
    <w:p w14:paraId="35FE87FC" w14:textId="77777777" w:rsidR="007F6EA2" w:rsidRDefault="00E6557D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41232" w14:textId="77777777" w:rsidR="00DD3DD7" w:rsidRDefault="00E6557D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14:paraId="5FFADA5C" w14:textId="77777777" w:rsidR="004D4D19" w:rsidRPr="00DD3DD7" w:rsidRDefault="004D4D19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597DF3A" w14:textId="77777777" w:rsidR="00DD3DD7" w:rsidRPr="00DD3DD7" w:rsidRDefault="00E6557D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1E5B8BD0" w14:textId="77777777" w:rsidR="00544326" w:rsidRPr="00DD3DD7" w:rsidRDefault="00544326" w:rsidP="00DD3DD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F68E1" w14:textId="77777777" w:rsidR="00DD3DD7" w:rsidRPr="00DD3DD7" w:rsidRDefault="00E6557D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</w:t>
    </w:r>
    <w:proofErr w:type="spellStart"/>
    <w:r w:rsidRPr="00DD3DD7">
      <w:t>EGY</w:t>
    </w:r>
    <w:proofErr w:type="spellEnd"/>
    <w:r w:rsidRPr="00DD3DD7">
      <w:t>/3/Add.87</w:t>
    </w:r>
    <w:bookmarkEnd w:id="3"/>
  </w:p>
  <w:p w14:paraId="7B874378" w14:textId="77777777" w:rsidR="00DD3DD7" w:rsidRPr="00DD3DD7" w:rsidRDefault="00DD3DD7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F345A98" w14:textId="77777777" w:rsidR="00DD3DD7" w:rsidRPr="00DD3DD7" w:rsidRDefault="00E6557D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66842067" w14:textId="77777777" w:rsidR="00544326" w:rsidRPr="00DD3DD7" w:rsidRDefault="00544326" w:rsidP="00DD3DD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105EA2" w14:paraId="31ABDC2D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D873C80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828D623" w14:textId="77777777" w:rsidR="00ED54E0" w:rsidRPr="00182B84" w:rsidRDefault="00E6557D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105EA2" w14:paraId="048CDB96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92A6D8F" w14:textId="77777777" w:rsidR="00ED54E0" w:rsidRPr="00182B84" w:rsidRDefault="00E6557D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2E74E66F" wp14:editId="55B904EB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8135422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BB9DE2A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105EA2" w14:paraId="76D64249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AD0B34E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37B7873" w14:textId="77777777" w:rsidR="00DD3DD7" w:rsidRPr="002F663C" w:rsidRDefault="00E6557D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</w:t>
          </w:r>
          <w:proofErr w:type="spellStart"/>
          <w:r w:rsidRPr="002F663C">
            <w:rPr>
              <w:rFonts w:eastAsia="Calibri" w:cs="Times New Roman"/>
              <w:b/>
              <w:szCs w:val="16"/>
            </w:rPr>
            <w:t>EGY</w:t>
          </w:r>
          <w:proofErr w:type="spellEnd"/>
          <w:r w:rsidRPr="002F663C">
            <w:rPr>
              <w:rFonts w:eastAsia="Calibri" w:cs="Times New Roman"/>
              <w:b/>
              <w:szCs w:val="16"/>
            </w:rPr>
            <w:t>/3/Add.87</w:t>
          </w:r>
          <w:bookmarkEnd w:id="4"/>
        </w:p>
        <w:p w14:paraId="52C8A7B2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105EA2" w14:paraId="3B27E848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4B9D692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8694FD1" w14:textId="5EDD0C9F" w:rsidR="00ED54E0" w:rsidRPr="00182B84" w:rsidRDefault="00E6557D" w:rsidP="00425DC5">
          <w:pPr>
            <w:jc w:val="right"/>
            <w:rPr>
              <w:szCs w:val="16"/>
            </w:rPr>
          </w:pPr>
          <w:bookmarkStart w:id="5" w:name="bmkDate"/>
          <w:bookmarkEnd w:id="5"/>
          <w:r>
            <w:rPr>
              <w:szCs w:val="16"/>
            </w:rPr>
            <w:t>18 December 2024</w:t>
          </w:r>
        </w:p>
      </w:tc>
    </w:tr>
    <w:tr w:rsidR="00105EA2" w14:paraId="12657F2F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506E674" w14:textId="25608F59" w:rsidR="00ED54E0" w:rsidRPr="00182B84" w:rsidRDefault="00E6557D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6" w:name="bmkSerial"/>
          <w:bookmarkEnd w:id="6"/>
          <w:r>
            <w:rPr>
              <w:rFonts w:eastAsia="Calibri" w:cs="Times New Roman"/>
              <w:color w:val="FF0000"/>
              <w:szCs w:val="16"/>
            </w:rPr>
            <w:t>24</w:t>
          </w:r>
          <w:r w:rsidR="007925C5">
            <w:rPr>
              <w:rFonts w:eastAsia="Calibri" w:cs="Times New Roman"/>
              <w:color w:val="FF0000"/>
              <w:szCs w:val="16"/>
            </w:rPr>
            <w:t>-8916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4C3B0E0" w14:textId="77777777" w:rsidR="00ED54E0" w:rsidRPr="00182B84" w:rsidRDefault="00E6557D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105EA2" w14:paraId="411CC6E5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ACCE0A6" w14:textId="77777777" w:rsidR="00ED54E0" w:rsidRPr="00182B84" w:rsidRDefault="00E6557D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0D33173" w14:textId="77777777" w:rsidR="00ED54E0" w:rsidRPr="00182B84" w:rsidRDefault="00E6557D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14:paraId="080708ED" w14:textId="77777777" w:rsidR="00ED54E0" w:rsidRDefault="00ED54E0" w:rsidP="00DD3DD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epuces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epuces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Titre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itre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itre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Titre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Titre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Titre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Corpsdetexte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B8C8742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12361710" w:tentative="1">
      <w:start w:val="1"/>
      <w:numFmt w:val="lowerLetter"/>
      <w:lvlText w:val="%2."/>
      <w:lvlJc w:val="left"/>
      <w:pPr>
        <w:ind w:left="1080" w:hanging="360"/>
      </w:pPr>
    </w:lvl>
    <w:lvl w:ilvl="2" w:tplc="452C1744" w:tentative="1">
      <w:start w:val="1"/>
      <w:numFmt w:val="lowerRoman"/>
      <w:lvlText w:val="%3."/>
      <w:lvlJc w:val="right"/>
      <w:pPr>
        <w:ind w:left="1800" w:hanging="180"/>
      </w:pPr>
    </w:lvl>
    <w:lvl w:ilvl="3" w:tplc="09124A96" w:tentative="1">
      <w:start w:val="1"/>
      <w:numFmt w:val="decimal"/>
      <w:lvlText w:val="%4."/>
      <w:lvlJc w:val="left"/>
      <w:pPr>
        <w:ind w:left="2520" w:hanging="360"/>
      </w:pPr>
    </w:lvl>
    <w:lvl w:ilvl="4" w:tplc="E3B42ADE" w:tentative="1">
      <w:start w:val="1"/>
      <w:numFmt w:val="lowerLetter"/>
      <w:lvlText w:val="%5."/>
      <w:lvlJc w:val="left"/>
      <w:pPr>
        <w:ind w:left="3240" w:hanging="360"/>
      </w:pPr>
    </w:lvl>
    <w:lvl w:ilvl="5" w:tplc="F47CE97A" w:tentative="1">
      <w:start w:val="1"/>
      <w:numFmt w:val="lowerRoman"/>
      <w:lvlText w:val="%6."/>
      <w:lvlJc w:val="right"/>
      <w:pPr>
        <w:ind w:left="3960" w:hanging="180"/>
      </w:pPr>
    </w:lvl>
    <w:lvl w:ilvl="6" w:tplc="9EF6B8BA" w:tentative="1">
      <w:start w:val="1"/>
      <w:numFmt w:val="decimal"/>
      <w:lvlText w:val="%7."/>
      <w:lvlJc w:val="left"/>
      <w:pPr>
        <w:ind w:left="4680" w:hanging="360"/>
      </w:pPr>
    </w:lvl>
    <w:lvl w:ilvl="7" w:tplc="62C0C37E" w:tentative="1">
      <w:start w:val="1"/>
      <w:numFmt w:val="lowerLetter"/>
      <w:lvlText w:val="%8."/>
      <w:lvlJc w:val="left"/>
      <w:pPr>
        <w:ind w:left="5400" w:hanging="360"/>
      </w:pPr>
    </w:lvl>
    <w:lvl w:ilvl="8" w:tplc="5DC0F32E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55331179">
    <w:abstractNumId w:val="9"/>
  </w:num>
  <w:num w:numId="2" w16cid:durableId="1986423407">
    <w:abstractNumId w:val="7"/>
  </w:num>
  <w:num w:numId="3" w16cid:durableId="683676494">
    <w:abstractNumId w:val="6"/>
  </w:num>
  <w:num w:numId="4" w16cid:durableId="1065641646">
    <w:abstractNumId w:val="5"/>
  </w:num>
  <w:num w:numId="5" w16cid:durableId="425460984">
    <w:abstractNumId w:val="4"/>
  </w:num>
  <w:num w:numId="6" w16cid:durableId="1563171263">
    <w:abstractNumId w:val="12"/>
  </w:num>
  <w:num w:numId="7" w16cid:durableId="1348410751">
    <w:abstractNumId w:val="11"/>
  </w:num>
  <w:num w:numId="8" w16cid:durableId="1869367690">
    <w:abstractNumId w:val="10"/>
  </w:num>
  <w:num w:numId="9" w16cid:durableId="201380200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6461128">
    <w:abstractNumId w:val="13"/>
  </w:num>
  <w:num w:numId="11" w16cid:durableId="1271429569">
    <w:abstractNumId w:val="8"/>
  </w:num>
  <w:num w:numId="12" w16cid:durableId="1942181978">
    <w:abstractNumId w:val="3"/>
  </w:num>
  <w:num w:numId="13" w16cid:durableId="1703824399">
    <w:abstractNumId w:val="2"/>
  </w:num>
  <w:num w:numId="14" w16cid:durableId="350570495">
    <w:abstractNumId w:val="1"/>
  </w:num>
  <w:num w:numId="15" w16cid:durableId="1738820867">
    <w:abstractNumId w:val="0"/>
  </w:num>
  <w:num w:numId="16" w16cid:durableId="1902862157">
    <w:abstractNumId w:val="11"/>
    <w:lvlOverride w:ilvl="0">
      <w:lvl w:ilvl="0">
        <w:start w:val="1"/>
        <w:numFmt w:val="decimal"/>
        <w:pStyle w:val="Titre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Titre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Titre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Titre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Titre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Titre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Corpsdetexte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Corpsdetexte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Corpsdetexte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05EA2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485B"/>
    <w:rsid w:val="00787DBC"/>
    <w:rsid w:val="007925C5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2415A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7210B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6557D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067F0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C19D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Titre1">
    <w:name w:val="heading 1"/>
    <w:basedOn w:val="Normal"/>
    <w:next w:val="Titre2"/>
    <w:link w:val="Titre1C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Titre2Car">
    <w:name w:val="Titre 2 Car"/>
    <w:basedOn w:val="Policepardfaut"/>
    <w:link w:val="Titre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Titre3Car">
    <w:name w:val="Titre 3 Car"/>
    <w:basedOn w:val="Policepardfaut"/>
    <w:link w:val="Titre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Titre4Car">
    <w:name w:val="Titre 4 Car"/>
    <w:basedOn w:val="Policepardfaut"/>
    <w:link w:val="Titre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Titre5Car">
    <w:name w:val="Titre 5 Car"/>
    <w:basedOn w:val="Policepardfaut"/>
    <w:link w:val="Titre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Titre6Car">
    <w:name w:val="Titre 6 Car"/>
    <w:basedOn w:val="Policepardfaut"/>
    <w:link w:val="Titre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Titre7Car">
    <w:name w:val="Titre 7 Car"/>
    <w:basedOn w:val="Policepardfaut"/>
    <w:link w:val="Titre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Titre8Car">
    <w:name w:val="Titre 8 Car"/>
    <w:basedOn w:val="Policepardfaut"/>
    <w:link w:val="Titre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Titre9Car">
    <w:name w:val="Titre 9 Car"/>
    <w:basedOn w:val="Policepardfaut"/>
    <w:link w:val="Titre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re">
    <w:name w:val="Title"/>
    <w:basedOn w:val="Normal"/>
    <w:next w:val="Normal"/>
    <w:link w:val="TitreC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reCar">
    <w:name w:val="Titre Car"/>
    <w:basedOn w:val="Policepardfaut"/>
    <w:link w:val="Titr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Corpsdetexte">
    <w:name w:val="Body Text"/>
    <w:basedOn w:val="Normal"/>
    <w:link w:val="CorpsdetexteC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CorpsdetexteCar">
    <w:name w:val="Corps de texte Car"/>
    <w:basedOn w:val="Policepardfaut"/>
    <w:link w:val="Corpsdetexte"/>
    <w:uiPriority w:val="1"/>
    <w:rsid w:val="00D747AE"/>
    <w:rPr>
      <w:rFonts w:ascii="Verdana" w:hAnsi="Verdana"/>
      <w:sz w:val="18"/>
    </w:rPr>
  </w:style>
  <w:style w:type="paragraph" w:styleId="Corpsdetexte2">
    <w:name w:val="Body Text 2"/>
    <w:basedOn w:val="Normal"/>
    <w:link w:val="Corpsdetexte2C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Corpsdetexte2Car">
    <w:name w:val="Corps de texte 2 Car"/>
    <w:basedOn w:val="Policepardfaut"/>
    <w:link w:val="Corpsdetexte2"/>
    <w:uiPriority w:val="1"/>
    <w:rsid w:val="00D747AE"/>
    <w:rPr>
      <w:rFonts w:ascii="Verdana" w:hAnsi="Verdana"/>
      <w:sz w:val="18"/>
    </w:rPr>
  </w:style>
  <w:style w:type="paragraph" w:styleId="Corpsdetexte3">
    <w:name w:val="Body Text 3"/>
    <w:basedOn w:val="Normal"/>
    <w:link w:val="Corpsdetexte3C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epuces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epuces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epuces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epuces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epuces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Lgende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6754A"/>
    <w:rPr>
      <w:vertAlign w:val="superscript"/>
    </w:rPr>
  </w:style>
  <w:style w:type="paragraph" w:styleId="Notedebasdepage">
    <w:name w:val="footnote text"/>
    <w:basedOn w:val="Normal"/>
    <w:link w:val="NotedebasdepageC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Notedefin">
    <w:name w:val="endnote text"/>
    <w:basedOn w:val="Notedebasdepage"/>
    <w:link w:val="NotedefinCar"/>
    <w:uiPriority w:val="49"/>
    <w:rsid w:val="0046754A"/>
    <w:rPr>
      <w:szCs w:val="20"/>
    </w:rPr>
  </w:style>
  <w:style w:type="character" w:customStyle="1" w:styleId="NotedefinCar">
    <w:name w:val="Note de fin Car"/>
    <w:link w:val="Notedefin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Pieddepage">
    <w:name w:val="footer"/>
    <w:basedOn w:val="Normal"/>
    <w:link w:val="PieddepageC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PieddepageCar">
    <w:name w:val="Pied de page Car"/>
    <w:link w:val="Pieddepage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Notedebasdepage"/>
    <w:uiPriority w:val="5"/>
    <w:rsid w:val="005B04B9"/>
    <w:pPr>
      <w:ind w:left="567" w:right="567" w:firstLine="0"/>
    </w:pPr>
  </w:style>
  <w:style w:type="character" w:styleId="Appelnotedebasdep">
    <w:name w:val="footnote reference"/>
    <w:aliases w:val="Ref,de nota al pie"/>
    <w:rsid w:val="0046754A"/>
    <w:rPr>
      <w:vertAlign w:val="superscript"/>
    </w:rPr>
  </w:style>
  <w:style w:type="paragraph" w:styleId="En-tte">
    <w:name w:val="header"/>
    <w:basedOn w:val="Normal"/>
    <w:link w:val="En-tteC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En-tteCar">
    <w:name w:val="En-tête Car"/>
    <w:link w:val="En-tte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M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M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M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Paragraphedeliste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Grilledutableau">
    <w:name w:val="Table Grid"/>
    <w:basedOn w:val="Tableau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basedOn w:val="Policepardfaut"/>
    <w:uiPriority w:val="99"/>
    <w:unhideWhenUsed/>
    <w:rsid w:val="00B52738"/>
    <w:rPr>
      <w:color w:val="0000FF" w:themeColor="hyperlink"/>
      <w:u w:val="single"/>
    </w:rPr>
  </w:style>
  <w:style w:type="paragraph" w:styleId="Bibliographie">
    <w:name w:val="Bibliography"/>
    <w:basedOn w:val="Normal"/>
    <w:next w:val="Normal"/>
    <w:uiPriority w:val="49"/>
    <w:semiHidden/>
    <w:unhideWhenUsed/>
    <w:rsid w:val="00547B5F"/>
  </w:style>
  <w:style w:type="paragraph" w:styleId="Normalcentr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547B5F"/>
    <w:rPr>
      <w:rFonts w:ascii="Verdana" w:hAnsi="Verdana"/>
      <w:sz w:val="18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547B5F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547B5F"/>
    <w:rPr>
      <w:rFonts w:ascii="Verdana" w:hAnsi="Verdana"/>
      <w:sz w:val="18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547B5F"/>
    <w:rPr>
      <w:rFonts w:ascii="Verdana" w:hAnsi="Verdana"/>
      <w:sz w:val="18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547B5F"/>
    <w:rPr>
      <w:rFonts w:ascii="Verdana" w:hAnsi="Verdana"/>
      <w:sz w:val="18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547B5F"/>
    <w:rPr>
      <w:rFonts w:ascii="Verdana" w:hAnsi="Verdana"/>
      <w:sz w:val="16"/>
      <w:szCs w:val="16"/>
    </w:rPr>
  </w:style>
  <w:style w:type="character" w:styleId="Titredulivre">
    <w:name w:val="Book Title"/>
    <w:basedOn w:val="Policepardfaut"/>
    <w:uiPriority w:val="99"/>
    <w:semiHidden/>
    <w:qFormat/>
    <w:rsid w:val="00547B5F"/>
    <w:rPr>
      <w:b/>
      <w:bCs/>
      <w:smallCaps/>
      <w:spacing w:val="5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547B5F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547B5F"/>
    <w:rPr>
      <w:rFonts w:ascii="Verdana" w:hAnsi="Verdana"/>
      <w:sz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547B5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47B5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47B5F"/>
    <w:rPr>
      <w:rFonts w:ascii="Verdana" w:hAnsi="Verdana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547B5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547B5F"/>
  </w:style>
  <w:style w:type="character" w:customStyle="1" w:styleId="DateCar">
    <w:name w:val="Date Car"/>
    <w:basedOn w:val="Policepardfaut"/>
    <w:link w:val="Date"/>
    <w:uiPriority w:val="99"/>
    <w:semiHidden/>
    <w:rsid w:val="00547B5F"/>
    <w:rPr>
      <w:rFonts w:ascii="Verdana" w:hAnsi="Verdana"/>
      <w:sz w:val="18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547B5F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547B5F"/>
    <w:rPr>
      <w:rFonts w:ascii="Verdana" w:hAnsi="Verdana"/>
      <w:sz w:val="18"/>
    </w:rPr>
  </w:style>
  <w:style w:type="character" w:styleId="Accentuation">
    <w:name w:val="Emphasis"/>
    <w:basedOn w:val="Policepardfaut"/>
    <w:uiPriority w:val="99"/>
    <w:semiHidden/>
    <w:qFormat/>
    <w:rsid w:val="00547B5F"/>
    <w:rPr>
      <w:i/>
      <w:iCs/>
    </w:rPr>
  </w:style>
  <w:style w:type="paragraph" w:styleId="Adressedestinataire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Lienhypertextesuivivisit">
    <w:name w:val="FollowedHyperlink"/>
    <w:basedOn w:val="Policepardfaut"/>
    <w:uiPriority w:val="9"/>
    <w:unhideWhenUsed/>
    <w:rsid w:val="00547B5F"/>
    <w:rPr>
      <w:color w:val="800080" w:themeColor="followedHyperlink"/>
      <w:u w:val="single"/>
    </w:rPr>
  </w:style>
  <w:style w:type="character" w:styleId="AcronymeHTML">
    <w:name w:val="HTML Acronym"/>
    <w:basedOn w:val="Policepardfaut"/>
    <w:uiPriority w:val="99"/>
    <w:semiHidden/>
    <w:unhideWhenUsed/>
    <w:rsid w:val="00547B5F"/>
  </w:style>
  <w:style w:type="paragraph" w:styleId="AdresseHTML">
    <w:name w:val="HTML Address"/>
    <w:basedOn w:val="Normal"/>
    <w:link w:val="AdresseHTMLCar"/>
    <w:uiPriority w:val="99"/>
    <w:semiHidden/>
    <w:unhideWhenUsed/>
    <w:rsid w:val="00547B5F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547B5F"/>
    <w:rPr>
      <w:rFonts w:ascii="Verdana" w:hAnsi="Verdana"/>
      <w:i/>
      <w:iCs/>
      <w:sz w:val="18"/>
    </w:rPr>
  </w:style>
  <w:style w:type="character" w:styleId="CitationHTML">
    <w:name w:val="HTML Cite"/>
    <w:basedOn w:val="Policepardfaut"/>
    <w:uiPriority w:val="99"/>
    <w:semiHidden/>
    <w:unhideWhenUsed/>
    <w:rsid w:val="00547B5F"/>
    <w:rPr>
      <w:i/>
      <w:iCs/>
    </w:rPr>
  </w:style>
  <w:style w:type="character" w:styleId="CodeHTML">
    <w:name w:val="HTML Code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DfinitionHTML">
    <w:name w:val="HTML Definition"/>
    <w:basedOn w:val="Policepardfaut"/>
    <w:uiPriority w:val="99"/>
    <w:semiHidden/>
    <w:unhideWhenUsed/>
    <w:rsid w:val="00547B5F"/>
    <w:rPr>
      <w:i/>
      <w:iCs/>
    </w:rPr>
  </w:style>
  <w:style w:type="character" w:styleId="ClavierHTML">
    <w:name w:val="HTML Keyboard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ExempleHTML">
    <w:name w:val="HTML Sample"/>
    <w:basedOn w:val="Policepardfau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MachinecrireHTML">
    <w:name w:val="HTML Typewriter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VariableHTML">
    <w:name w:val="HTML Variable"/>
    <w:basedOn w:val="Policepardfau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Accentuationintense">
    <w:name w:val="Intense Emphasis"/>
    <w:basedOn w:val="Policepardfau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Rfrenceintense">
    <w:name w:val="Intense Reference"/>
    <w:basedOn w:val="Policepardfau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Numrodeligne">
    <w:name w:val="line number"/>
    <w:basedOn w:val="Policepardfaut"/>
    <w:uiPriority w:val="99"/>
    <w:semiHidden/>
    <w:unhideWhenUsed/>
    <w:rsid w:val="00547B5F"/>
  </w:style>
  <w:style w:type="paragraph" w:styleId="Liste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enumros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Textedemacro">
    <w:name w:val="macro"/>
    <w:link w:val="TextedemacroC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ansinterligne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547B5F"/>
  </w:style>
  <w:style w:type="character" w:customStyle="1" w:styleId="TitredenoteCar">
    <w:name w:val="Titre de note Car"/>
    <w:basedOn w:val="Policepardfaut"/>
    <w:link w:val="Titredenote"/>
    <w:uiPriority w:val="99"/>
    <w:semiHidden/>
    <w:rsid w:val="00547B5F"/>
    <w:rPr>
      <w:rFonts w:ascii="Verdana" w:hAnsi="Verdana"/>
      <w:sz w:val="18"/>
    </w:rPr>
  </w:style>
  <w:style w:type="character" w:styleId="Numrodepage">
    <w:name w:val="page number"/>
    <w:basedOn w:val="Policepardfaut"/>
    <w:uiPriority w:val="99"/>
    <w:semiHidden/>
    <w:unhideWhenUsed/>
    <w:rsid w:val="00547B5F"/>
  </w:style>
  <w:style w:type="character" w:styleId="Textedelespacerserv">
    <w:name w:val="Placeholder Text"/>
    <w:basedOn w:val="Policepardfaut"/>
    <w:uiPriority w:val="99"/>
    <w:semiHidden/>
    <w:rsid w:val="00547B5F"/>
    <w:rPr>
      <w:color w:val="808080"/>
    </w:rPr>
  </w:style>
  <w:style w:type="paragraph" w:styleId="Textebrut">
    <w:name w:val="Plain Text"/>
    <w:basedOn w:val="Normal"/>
    <w:link w:val="TextebrutC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Citation">
    <w:name w:val="Quote"/>
    <w:basedOn w:val="Normal"/>
    <w:next w:val="Normal"/>
    <w:link w:val="CitationC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547B5F"/>
  </w:style>
  <w:style w:type="character" w:customStyle="1" w:styleId="SalutationsCar">
    <w:name w:val="Salutations Car"/>
    <w:basedOn w:val="Policepardfaut"/>
    <w:link w:val="Salutations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ar"/>
    <w:uiPriority w:val="99"/>
    <w:semiHidden/>
    <w:unhideWhenUsed/>
    <w:rsid w:val="00547B5F"/>
    <w:pPr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547B5F"/>
    <w:rPr>
      <w:rFonts w:ascii="Verdana" w:hAnsi="Verdana"/>
      <w:sz w:val="18"/>
    </w:rPr>
  </w:style>
  <w:style w:type="character" w:styleId="lev">
    <w:name w:val="Strong"/>
    <w:basedOn w:val="Policepardfaut"/>
    <w:uiPriority w:val="99"/>
    <w:semiHidden/>
    <w:qFormat/>
    <w:rsid w:val="00547B5F"/>
    <w:rPr>
      <w:b/>
      <w:bCs/>
    </w:rPr>
  </w:style>
  <w:style w:type="character" w:styleId="Accentuationlgre">
    <w:name w:val="Subtle Emphasis"/>
    <w:basedOn w:val="Policepardfau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Rfrencelgre">
    <w:name w:val="Subtle Reference"/>
    <w:basedOn w:val="Policepardfau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itreTR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Policepardfau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os.org.eg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eos.tbt@eos.org.eg" TargetMode="External"/><Relationship Id="rId4" Type="http://schemas.openxmlformats.org/officeDocument/2006/relationships/styles" Target="styles.xml"/><Relationship Id="rId9" Type="http://schemas.openxmlformats.org/officeDocument/2006/relationships/hyperlink" Target="mailto:eos@idsc.net.eg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silvaf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66072251-a1d0-47f5-b79b-f83f5684ae51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7E0108A-7E86-4385-8FD8-F68B1FB266D5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342</Words>
  <Characters>1950</Characters>
  <Application>Microsoft Office Word</Application>
  <DocSecurity>0</DocSecurity>
  <Lines>16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2024-12-18T08:32:00Z</dcterms:created>
  <dcterms:modified xsi:type="dcterms:W3CDTF">2024-12-18T10:03:00Z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66072251-a1d0-47f5-b79b-f83f5684ae51</vt:lpwstr>
  </property>
  <property fmtid="{D5CDD505-2E9C-101B-9397-08002B2CF9AE}" pid="4" name="WTOCLASSIFICATION">
    <vt:lpwstr>WTO OFFICIAL</vt:lpwstr>
  </property>
</Properties>
</file>